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1.3. </w:t>
      </w:r>
      <w:r w:rsidDel="00000000" w:rsidR="00000000" w:rsidRPr="00000000">
        <w:rPr>
          <w:sz w:val="36"/>
          <w:szCs w:val="36"/>
          <w:rtl w:val="0"/>
        </w:rPr>
        <w:t xml:space="preserve">Domain Name System (DNS)</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emplearemos herramientas para explorar la estructura del servicio en Internet. Después, configuraremos un servicio de nombres basado en BIND. El objetivo es estudiar tanto los pasos básicos de configuración del servicio, como la base de datos y el funcionamiento del protocolo.</w:t>
      </w:r>
    </w:p>
    <w:tbl>
      <w:tblPr>
        <w:tblStyle w:val="Table1"/>
        <w:tblW w:w="9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50"/>
        <w:tblGridChange w:id="0">
          <w:tblGrid>
            <w:gridCol w:w="1080"/>
            <w:gridCol w:w="8250"/>
          </w:tblGrid>
        </w:tblGridChange>
      </w:tblGrid>
      <w:tr>
        <w:tc>
          <w:tcPr>
            <w:tcBorders>
              <w:right w:color="000000" w:space="0" w:sz="0" w:val="nil"/>
            </w:tcBorders>
            <w:shd w:fill="f4cccc" w:val="clear"/>
            <w:tcMar>
              <w:top w:w="100.0" w:type="dxa"/>
              <w:left w:w="100.0" w:type="dxa"/>
              <w:bottom w:w="100.0" w:type="dxa"/>
              <w:right w:w="100.0" w:type="dxa"/>
            </w:tcMar>
            <w:vAlign w:val="center"/>
          </w:tcPr>
          <w:p w:rsidR="00000000" w:rsidDel="00000000" w:rsidP="00000000" w:rsidRDefault="00000000" w:rsidRPr="00000000" w14:paraId="00000004">
            <w:pPr>
              <w:jc w:val="left"/>
              <w:rPr/>
            </w:pPr>
            <w:r w:rsidDel="00000000" w:rsidR="00000000" w:rsidRPr="00000000">
              <w:rPr/>
              <w:drawing>
                <wp:inline distB="114300" distT="114300" distL="114300" distR="114300">
                  <wp:extent cx="519113" cy="464055"/>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9113" cy="464055"/>
                          </a:xfrm>
                          <a:prstGeom prst="rect"/>
                          <a:ln/>
                        </pic:spPr>
                      </pic:pic>
                    </a:graphicData>
                  </a:graphic>
                </wp:inline>
              </w:drawing>
            </w:r>
            <w:r w:rsidDel="00000000" w:rsidR="00000000" w:rsidRPr="00000000">
              <w:rPr>
                <w:rtl w:val="0"/>
              </w:rPr>
            </w:r>
          </w:p>
        </w:tc>
        <w:tc>
          <w:tcPr>
            <w:tcBorders>
              <w:left w:color="000000" w:space="0" w:sz="0" w:val="nil"/>
            </w:tcBorders>
            <w:shd w:fill="f4cccc" w:val="clear"/>
            <w:tcMar>
              <w:top w:w="100.0" w:type="dxa"/>
              <w:left w:w="100.0" w:type="dxa"/>
              <w:bottom w:w="100.0" w:type="dxa"/>
              <w:right w:w="100.0" w:type="dxa"/>
            </w:tcMar>
            <w:vAlign w:val="top"/>
          </w:tcPr>
          <w:p w:rsidR="00000000" w:rsidDel="00000000" w:rsidP="00000000" w:rsidRDefault="00000000" w:rsidRPr="00000000" w14:paraId="00000005">
            <w:pPr>
              <w:spacing w:after="200" w:lineRule="auto"/>
              <w:rPr/>
            </w:pPr>
            <w:r w:rsidDel="00000000" w:rsidR="00000000" w:rsidRPr="00000000">
              <w:rPr>
                <w:rtl w:val="0"/>
              </w:rPr>
              <w:t xml:space="preserve">Activar el </w:t>
            </w:r>
            <w:r w:rsidDel="00000000" w:rsidR="00000000" w:rsidRPr="00000000">
              <w:rPr>
                <w:b w:val="1"/>
                <w:rtl w:val="0"/>
              </w:rPr>
              <w:t xml:space="preserve">portapapeles bidireccional </w:t>
            </w:r>
            <w:r w:rsidDel="00000000" w:rsidR="00000000" w:rsidRPr="00000000">
              <w:rPr>
                <w:rtl w:val="0"/>
              </w:rPr>
              <w:t xml:space="preserve">(menú Dispositivos) en las máquinas virtuales.</w:t>
            </w:r>
          </w:p>
          <w:p w:rsidR="00000000" w:rsidDel="00000000" w:rsidP="00000000" w:rsidRDefault="00000000" w:rsidRPr="00000000" w14:paraId="00000006">
            <w:pPr>
              <w:rPr/>
            </w:pPr>
            <w:r w:rsidDel="00000000" w:rsidR="00000000" w:rsidRPr="00000000">
              <w:rPr>
                <w:rtl w:val="0"/>
              </w:rPr>
              <w:t xml:space="preserve">Usar la opción de Virtualbox (menú Ver) para realizar </w:t>
            </w:r>
            <w:r w:rsidDel="00000000" w:rsidR="00000000" w:rsidRPr="00000000">
              <w:rPr>
                <w:b w:val="1"/>
                <w:rtl w:val="0"/>
              </w:rPr>
              <w:t xml:space="preserve">capturas de pantalla</w:t>
            </w:r>
            <w:r w:rsidDel="00000000" w:rsidR="00000000" w:rsidRPr="00000000">
              <w:rPr>
                <w:rtl w:val="0"/>
              </w:rPr>
              <w:t xml:space="preserve">.</w:t>
            </w:r>
          </w:p>
          <w:p w:rsidR="00000000" w:rsidDel="00000000" w:rsidP="00000000" w:rsidRDefault="00000000" w:rsidRPr="00000000" w14:paraId="00000007">
            <w:pPr>
              <w:spacing w:before="200" w:lineRule="auto"/>
              <w:rPr>
                <w:b w:val="1"/>
                <w:sz w:val="28"/>
                <w:szCs w:val="28"/>
              </w:rPr>
            </w:pPr>
            <w:r w:rsidDel="00000000" w:rsidR="00000000" w:rsidRPr="00000000">
              <w:rPr>
                <w:rtl w:val="0"/>
              </w:rPr>
              <w:t xml:space="preserve">La </w:t>
            </w:r>
            <w:r w:rsidDel="00000000" w:rsidR="00000000" w:rsidRPr="00000000">
              <w:rPr>
                <w:b w:val="1"/>
                <w:rtl w:val="0"/>
              </w:rPr>
              <w:t xml:space="preserve">contraseña</w:t>
            </w:r>
            <w:r w:rsidDel="00000000" w:rsidR="00000000" w:rsidRPr="00000000">
              <w:rPr>
                <w:rtl w:val="0"/>
              </w:rPr>
              <w:t xml:space="preserve"> del usuario </w:t>
            </w:r>
            <w:r w:rsidDel="00000000" w:rsidR="00000000" w:rsidRPr="00000000">
              <w:rPr>
                <w:rFonts w:ascii="Consolas" w:cs="Consolas" w:eastAsia="Consolas" w:hAnsi="Consolas"/>
                <w:rtl w:val="0"/>
              </w:rPr>
              <w:t xml:space="preserve">cursoredes</w:t>
            </w:r>
            <w:r w:rsidDel="00000000" w:rsidR="00000000" w:rsidRPr="00000000">
              <w:rPr>
                <w:rtl w:val="0"/>
              </w:rPr>
              <w:t xml:space="preserve"> es </w:t>
            </w:r>
            <w:r w:rsidDel="00000000" w:rsidR="00000000" w:rsidRPr="00000000">
              <w:rPr>
                <w:rFonts w:ascii="Consolas" w:cs="Consolas" w:eastAsia="Consolas" w:hAnsi="Consolas"/>
                <w:rtl w:val="0"/>
              </w:rPr>
              <w:t xml:space="preserve">cursoredes</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A">
          <w:pPr>
            <w:spacing w:before="60" w:line="240" w:lineRule="auto"/>
            <w:ind w:left="0" w:firstLine="0"/>
            <w:rPr>
              <w:color w:val="434343"/>
            </w:rPr>
          </w:pPr>
          <w:r w:rsidDel="00000000" w:rsidR="00000000" w:rsidRPr="00000000">
            <w:fldChar w:fldCharType="begin"/>
            <w:instrText xml:space="preserve"> TOC \h \u \z \n </w:instrText>
            <w:fldChar w:fldCharType="separate"/>
          </w:r>
          <w:hyperlink w:anchor="_oaacscp23e1c">
            <w:r w:rsidDel="00000000" w:rsidR="00000000" w:rsidRPr="00000000">
              <w:rPr>
                <w:color w:val="434343"/>
                <w:rtl w:val="0"/>
              </w:rPr>
              <w:t xml:space="preserve">Cliente DNS</w:t>
            </w:r>
          </w:hyperlink>
          <w:r w:rsidDel="00000000" w:rsidR="00000000" w:rsidRPr="00000000">
            <w:rPr>
              <w:rtl w:val="0"/>
            </w:rPr>
          </w:r>
        </w:p>
        <w:p w:rsidR="00000000" w:rsidDel="00000000" w:rsidP="00000000" w:rsidRDefault="00000000" w:rsidRPr="00000000" w14:paraId="0000000B">
          <w:pPr>
            <w:spacing w:before="60" w:line="240" w:lineRule="auto"/>
            <w:ind w:left="0" w:firstLine="0"/>
            <w:rPr>
              <w:color w:val="434343"/>
            </w:rPr>
          </w:pPr>
          <w:hyperlink w:anchor="_eofrh0ah6ijw">
            <w:r w:rsidDel="00000000" w:rsidR="00000000" w:rsidRPr="00000000">
              <w:rPr>
                <w:color w:val="434343"/>
                <w:rtl w:val="0"/>
              </w:rPr>
              <w:t xml:space="preserve">Servidor DNS</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Ubuntu" w:cs="Ubuntu" w:eastAsia="Ubuntu" w:hAnsi="Ubuntu"/>
              <w:b w:val="0"/>
              <w:i w:val="0"/>
              <w:smallCaps w:val="0"/>
              <w:strike w:val="0"/>
              <w:color w:val="434343"/>
              <w:sz w:val="20"/>
              <w:szCs w:val="20"/>
              <w:u w:val="none"/>
              <w:shd w:fill="auto" w:val="clear"/>
              <w:vertAlign w:val="baseline"/>
            </w:rPr>
          </w:pPr>
          <w:hyperlink w:anchor="_14a3ftqman5y">
            <w:r w:rsidDel="00000000" w:rsidR="00000000" w:rsidRPr="00000000">
              <w:rPr>
                <w:rFonts w:ascii="Ubuntu" w:cs="Ubuntu" w:eastAsia="Ubuntu" w:hAnsi="Ubuntu"/>
                <w:b w:val="0"/>
                <w:i w:val="0"/>
                <w:smallCaps w:val="0"/>
                <w:strike w:val="0"/>
                <w:color w:val="434343"/>
                <w:sz w:val="20"/>
                <w:szCs w:val="20"/>
                <w:u w:val="none"/>
                <w:shd w:fill="auto" w:val="clear"/>
                <w:vertAlign w:val="baseline"/>
                <w:rtl w:val="0"/>
              </w:rPr>
              <w:t xml:space="preserve">Preparación del entorno</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Ubuntu" w:cs="Ubuntu" w:eastAsia="Ubuntu" w:hAnsi="Ubuntu"/>
              <w:b w:val="0"/>
              <w:i w:val="0"/>
              <w:smallCaps w:val="0"/>
              <w:strike w:val="0"/>
              <w:color w:val="434343"/>
              <w:sz w:val="20"/>
              <w:szCs w:val="20"/>
              <w:u w:val="none"/>
              <w:shd w:fill="auto" w:val="clear"/>
              <w:vertAlign w:val="baseline"/>
            </w:rPr>
          </w:pPr>
          <w:hyperlink w:anchor="_w2ynjijgd1kw">
            <w:r w:rsidDel="00000000" w:rsidR="00000000" w:rsidRPr="00000000">
              <w:rPr>
                <w:rFonts w:ascii="Ubuntu" w:cs="Ubuntu" w:eastAsia="Ubuntu" w:hAnsi="Ubuntu"/>
                <w:b w:val="0"/>
                <w:i w:val="0"/>
                <w:smallCaps w:val="0"/>
                <w:strike w:val="0"/>
                <w:color w:val="434343"/>
                <w:sz w:val="20"/>
                <w:szCs w:val="20"/>
                <w:u w:val="none"/>
                <w:shd w:fill="auto" w:val="clear"/>
                <w:vertAlign w:val="baseline"/>
                <w:rtl w:val="0"/>
              </w:rPr>
              <w:t xml:space="preserve">Zona directa (</w:t>
            </w:r>
          </w:hyperlink>
          <w:hyperlink w:anchor="_w2ynjijgd1kw">
            <w:r w:rsidDel="00000000" w:rsidR="00000000" w:rsidRPr="00000000">
              <w:rPr>
                <w:rFonts w:ascii="Ubuntu" w:cs="Ubuntu" w:eastAsia="Ubuntu" w:hAnsi="Ubuntu"/>
                <w:b w:val="0"/>
                <w:i w:val="1"/>
                <w:smallCaps w:val="0"/>
                <w:strike w:val="0"/>
                <w:color w:val="434343"/>
                <w:sz w:val="20"/>
                <w:szCs w:val="20"/>
                <w:u w:val="none"/>
                <w:shd w:fill="auto" w:val="clear"/>
                <w:vertAlign w:val="baseline"/>
                <w:rtl w:val="0"/>
              </w:rPr>
              <w:t xml:space="preserve">forward</w:t>
            </w:r>
          </w:hyperlink>
          <w:hyperlink w:anchor="_w2ynjijgd1kw">
            <w:r w:rsidDel="00000000" w:rsidR="00000000" w:rsidRPr="00000000">
              <w:rPr>
                <w:rFonts w:ascii="Ubuntu" w:cs="Ubuntu" w:eastAsia="Ubuntu" w:hAnsi="Ubuntu"/>
                <w:b w:val="0"/>
                <w:i w:val="0"/>
                <w:smallCaps w:val="0"/>
                <w:strike w:val="0"/>
                <w:color w:val="434343"/>
                <w:sz w:val="20"/>
                <w:szCs w:val="20"/>
                <w:u w:val="none"/>
                <w:shd w:fill="auto" w:val="clear"/>
                <w:vertAlign w:val="baseline"/>
                <w:rtl w:val="0"/>
              </w:rPr>
              <w:t xml:space="preserve">)</w:t>
            </w:r>
          </w:hyperlink>
          <w:r w:rsidDel="00000000" w:rsidR="00000000" w:rsidRPr="00000000">
            <w:rPr>
              <w:rtl w:val="0"/>
            </w:rPr>
          </w:r>
        </w:p>
        <w:p w:rsidR="00000000" w:rsidDel="00000000" w:rsidP="00000000" w:rsidRDefault="00000000" w:rsidRPr="00000000" w14:paraId="0000000E">
          <w:pPr>
            <w:spacing w:after="0" w:before="60" w:line="240" w:lineRule="auto"/>
            <w:ind w:left="360" w:firstLine="0"/>
            <w:rPr>
              <w:rFonts w:ascii="Ubuntu" w:cs="Ubuntu" w:eastAsia="Ubuntu" w:hAnsi="Ubuntu"/>
              <w:b w:val="0"/>
              <w:i w:val="0"/>
              <w:smallCaps w:val="0"/>
              <w:strike w:val="0"/>
              <w:color w:val="434343"/>
              <w:sz w:val="20"/>
              <w:szCs w:val="20"/>
              <w:u w:val="none"/>
              <w:shd w:fill="auto" w:val="clear"/>
              <w:vertAlign w:val="baseline"/>
            </w:rPr>
          </w:pPr>
          <w:hyperlink w:anchor="_sfcsed37y3uw">
            <w:r w:rsidDel="00000000" w:rsidR="00000000" w:rsidRPr="00000000">
              <w:rPr>
                <w:rFonts w:ascii="Ubuntu" w:cs="Ubuntu" w:eastAsia="Ubuntu" w:hAnsi="Ubuntu"/>
                <w:b w:val="0"/>
                <w:i w:val="0"/>
                <w:smallCaps w:val="0"/>
                <w:strike w:val="0"/>
                <w:color w:val="434343"/>
                <w:sz w:val="20"/>
                <w:szCs w:val="20"/>
                <w:u w:val="none"/>
                <w:shd w:fill="auto" w:val="clear"/>
                <w:vertAlign w:val="baseline"/>
                <w:rtl w:val="0"/>
              </w:rPr>
              <w:t xml:space="preserve">Zona inversa (</w:t>
            </w:r>
          </w:hyperlink>
          <w:hyperlink w:anchor="_sfcsed37y3uw">
            <w:r w:rsidDel="00000000" w:rsidR="00000000" w:rsidRPr="00000000">
              <w:rPr>
                <w:rFonts w:ascii="Ubuntu" w:cs="Ubuntu" w:eastAsia="Ubuntu" w:hAnsi="Ubuntu"/>
                <w:b w:val="0"/>
                <w:i w:val="1"/>
                <w:smallCaps w:val="0"/>
                <w:strike w:val="0"/>
                <w:color w:val="434343"/>
                <w:sz w:val="20"/>
                <w:szCs w:val="20"/>
                <w:u w:val="none"/>
                <w:shd w:fill="auto" w:val="clear"/>
                <w:vertAlign w:val="baseline"/>
                <w:rtl w:val="0"/>
              </w:rPr>
              <w:t xml:space="preserve">reverse</w:t>
            </w:r>
          </w:hyperlink>
          <w:hyperlink w:anchor="_sfcsed37y3uw">
            <w:r w:rsidDel="00000000" w:rsidR="00000000" w:rsidRPr="00000000">
              <w:rPr>
                <w:rFonts w:ascii="Ubuntu" w:cs="Ubuntu" w:eastAsia="Ubuntu" w:hAnsi="Ubuntu"/>
                <w:b w:val="0"/>
                <w:i w:val="0"/>
                <w:smallCaps w:val="0"/>
                <w:strike w:val="0"/>
                <w:color w:val="434343"/>
                <w:sz w:val="20"/>
                <w:szCs w:val="20"/>
                <w:u w:val="none"/>
                <w:shd w:fill="auto" w:val="clear"/>
                <w:vertAlign w:val="baseline"/>
                <w:rtl w:val="0"/>
              </w:rPr>
              <w:t xml:space="preserv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rPr/>
      </w:pPr>
      <w:bookmarkStart w:colFirst="0" w:colLast="0" w:name="_oaacscp23e1c" w:id="1"/>
      <w:bookmarkEnd w:id="1"/>
      <w:r w:rsidDel="00000000" w:rsidR="00000000" w:rsidRPr="00000000">
        <w:rPr>
          <w:rtl w:val="0"/>
        </w:rPr>
        <w:t xml:space="preserve">Cliente DNS</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w:t>
      </w:r>
      <w:r w:rsidDel="00000000" w:rsidR="00000000" w:rsidRPr="00000000">
        <w:rPr>
          <w:rtl w:val="0"/>
        </w:rPr>
        <w:t xml:space="preserve">saremos clientes DNS, que serán de utilidad tanto para depurar el despliegue del servicio DNS en nuestra red local, como para estudiar la estructura de DNS en Internet. La principal herramienta para consultar servicios DNS es </w:t>
      </w:r>
      <w:r w:rsidDel="00000000" w:rsidR="00000000" w:rsidRPr="00000000">
        <w:rPr>
          <w:rFonts w:ascii="Consolas" w:cs="Consolas" w:eastAsia="Consolas" w:hAnsi="Consolas"/>
          <w:rtl w:val="0"/>
        </w:rPr>
        <w:t xml:space="preserve">dig</w:t>
      </w:r>
      <w:r w:rsidDel="00000000" w:rsidR="00000000" w:rsidRPr="00000000">
        <w:rPr>
          <w:rtl w:val="0"/>
        </w:rPr>
        <w:t xml:space="preserve">. En esta primera parte, </w:t>
      </w:r>
      <w:r w:rsidDel="00000000" w:rsidR="00000000" w:rsidRPr="00000000">
        <w:rPr>
          <w:b w:val="1"/>
          <w:rtl w:val="0"/>
        </w:rPr>
        <w:t xml:space="preserve">se usará la máquina física</w:t>
      </w:r>
      <w:r w:rsidDel="00000000" w:rsidR="00000000" w:rsidRPr="00000000">
        <w:rPr>
          <w:rtl w:val="0"/>
        </w:rPr>
        <w:t xml:space="preserve">. Si las consultas DNS a determinados servidores estuvieran bloqueadas, </w:t>
      </w:r>
      <w:r w:rsidDel="00000000" w:rsidR="00000000" w:rsidRPr="00000000">
        <w:rPr>
          <w:b w:val="1"/>
          <w:rtl w:val="0"/>
        </w:rPr>
        <w:t xml:space="preserve">se usará un interfaz web</w:t>
      </w:r>
      <w:r w:rsidDel="00000000" w:rsidR="00000000" w:rsidRPr="00000000">
        <w:rPr>
          <w:rtl w:val="0"/>
        </w:rPr>
        <w:t xml:space="preserve"> como </w:t>
      </w:r>
      <w:hyperlink r:id="rId7">
        <w:r w:rsidDel="00000000" w:rsidR="00000000" w:rsidRPr="00000000">
          <w:rPr>
            <w:color w:val="1155cc"/>
            <w:u w:val="single"/>
            <w:rtl w:val="0"/>
          </w:rPr>
          <w:t xml:space="preserve">www.digwebinterface.com</w:t>
        </w:r>
      </w:hyperlink>
      <w:r w:rsidDel="00000000" w:rsidR="00000000" w:rsidRPr="00000000">
        <w:rPr>
          <w:rtl w:val="0"/>
        </w:rPr>
        <w:t xml:space="preserve"> (activando las opciones “Stats” y “Show command”) o </w:t>
      </w:r>
      <w:hyperlink r:id="rId8">
        <w:r w:rsidDel="00000000" w:rsidR="00000000" w:rsidRPr="00000000">
          <w:rPr>
            <w:color w:val="1155cc"/>
            <w:u w:val="single"/>
            <w:rtl w:val="0"/>
          </w:rPr>
          <w:t xml:space="preserve">www.diggui.com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w:t>
      </w:r>
      <w:r w:rsidDel="00000000" w:rsidR="00000000" w:rsidRPr="00000000">
        <w:rPr>
          <w:i w:val="1"/>
          <w:rtl w:val="0"/>
        </w:rPr>
        <w:t xml:space="preserve"> </w:t>
      </w:r>
      <w:r w:rsidDel="00000000" w:rsidR="00000000" w:rsidRPr="00000000">
        <w:rPr>
          <w:rtl w:val="0"/>
        </w:rPr>
        <w:t xml:space="preserve">Ver el contenido de</w:t>
      </w:r>
      <w:r w:rsidDel="00000000" w:rsidR="00000000" w:rsidRPr="00000000">
        <w:rPr>
          <w:rtl w:val="0"/>
        </w:rPr>
        <w:t xml:space="preserve">l fichero de configuración del cliente DNS, </w:t>
      </w:r>
      <w:r w:rsidDel="00000000" w:rsidR="00000000" w:rsidRPr="00000000">
        <w:rPr>
          <w:rFonts w:ascii="Consolas" w:cs="Consolas" w:eastAsia="Consolas" w:hAnsi="Consolas"/>
          <w:rtl w:val="0"/>
        </w:rPr>
        <w:t xml:space="preserve">/etc/resolv.conf</w:t>
      </w:r>
      <w:r w:rsidDel="00000000" w:rsidR="00000000" w:rsidRPr="00000000">
        <w:rPr>
          <w:rtl w:val="0"/>
        </w:rPr>
        <w:t xml:space="preserve">. Consultar la página de manual de</w:t>
      </w:r>
      <w:r w:rsidDel="00000000" w:rsidR="00000000" w:rsidRPr="00000000">
        <w:rPr>
          <w:rtl w:val="0"/>
        </w:rPr>
        <w:t xml:space="preserve"> </w:t>
      </w:r>
      <w:r w:rsidDel="00000000" w:rsidR="00000000" w:rsidRPr="00000000">
        <w:rPr>
          <w:rFonts w:ascii="Consolas" w:cs="Consolas" w:eastAsia="Consolas" w:hAnsi="Consolas"/>
          <w:rtl w:val="0"/>
        </w:rPr>
        <w:t xml:space="preserve">resolv.conf</w:t>
      </w:r>
      <w:r w:rsidDel="00000000" w:rsidR="00000000" w:rsidRPr="00000000">
        <w:rPr>
          <w:rtl w:val="0"/>
        </w:rPr>
        <w:t xml:space="preserve"> y buscar las opciones </w:t>
      </w:r>
      <w:r w:rsidDel="00000000" w:rsidR="00000000" w:rsidRPr="00000000">
        <w:rPr>
          <w:rFonts w:ascii="Consolas" w:cs="Consolas" w:eastAsia="Consolas" w:hAnsi="Consolas"/>
          <w:rtl w:val="0"/>
        </w:rPr>
        <w:t xml:space="preserve">nameserver</w:t>
      </w:r>
      <w:r w:rsidDel="00000000" w:rsidR="00000000" w:rsidRPr="00000000">
        <w:rPr>
          <w:rtl w:val="0"/>
        </w:rPr>
        <w:t xml:space="preserve"> y </w:t>
      </w:r>
      <w:r w:rsidDel="00000000" w:rsidR="00000000" w:rsidRPr="00000000">
        <w:rPr>
          <w:rFonts w:ascii="Consolas" w:cs="Consolas" w:eastAsia="Consolas" w:hAnsi="Consolas"/>
          <w:rtl w:val="0"/>
        </w:rPr>
        <w:t xml:space="preserve">search</w:t>
      </w:r>
      <w:r w:rsidDel="00000000" w:rsidR="00000000" w:rsidRPr="00000000">
        <w:rPr>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80" w:before="200" w:lineRule="auto"/>
        <w:rPr/>
      </w:pPr>
      <w:r w:rsidDel="00000000" w:rsidR="00000000" w:rsidRPr="00000000">
        <w:rPr>
          <w:b w:val="1"/>
          <w:i w:val="1"/>
          <w:rtl w:val="0"/>
        </w:rPr>
        <w:t xml:space="preserve">Ejercicio 2</w:t>
      </w:r>
      <w:r w:rsidDel="00000000" w:rsidR="00000000" w:rsidRPr="00000000">
        <w:rPr>
          <w:i w:val="1"/>
          <w:rtl w:val="0"/>
        </w:rPr>
        <w:t xml:space="preserve">.</w:t>
      </w:r>
      <w:r w:rsidDel="00000000" w:rsidR="00000000" w:rsidRPr="00000000">
        <w:rPr>
          <w:rtl w:val="0"/>
        </w:rPr>
        <w:t xml:space="preserve"> Partiendo del servidor raíz </w:t>
      </w:r>
      <w:r w:rsidDel="00000000" w:rsidR="00000000" w:rsidRPr="00000000">
        <w:rPr>
          <w:rFonts w:ascii="Consolas" w:cs="Consolas" w:eastAsia="Consolas" w:hAnsi="Consolas"/>
          <w:rtl w:val="0"/>
        </w:rPr>
        <w:t xml:space="preserve">a.root-servers.net</w:t>
      </w:r>
      <w:r w:rsidDel="00000000" w:rsidR="00000000" w:rsidRPr="00000000">
        <w:rPr>
          <w:rtl w:val="0"/>
        </w:rPr>
        <w:t xml:space="preserve"> y usando las respuestas obtenidas, obtener la dirección IP de </w:t>
      </w:r>
      <w:hyperlink r:id="rId9">
        <w:r w:rsidDel="00000000" w:rsidR="00000000" w:rsidRPr="00000000">
          <w:rPr>
            <w:rFonts w:ascii="Consolas" w:cs="Consolas" w:eastAsia="Consolas" w:hAnsi="Consolas"/>
            <w:color w:val="1155cc"/>
            <w:u w:val="single"/>
            <w:rtl w:val="0"/>
          </w:rPr>
          <w:t xml:space="preserve">informatica.ucm.es</w:t>
        </w:r>
      </w:hyperlink>
      <w:r w:rsidDel="00000000" w:rsidR="00000000" w:rsidRPr="00000000">
        <w:rPr>
          <w:rtl w:val="0"/>
        </w:rPr>
        <w:t xml:space="preserve">. Completar la siguiente tabla:</w:t>
      </w:r>
    </w:p>
    <w:tbl>
      <w:tblPr>
        <w:tblStyle w:val="Table2"/>
        <w:tblW w:w="94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1770"/>
        <w:gridCol w:w="645"/>
        <w:gridCol w:w="675"/>
        <w:gridCol w:w="3870"/>
        <w:tblGridChange w:id="0">
          <w:tblGrid>
            <w:gridCol w:w="2460"/>
            <w:gridCol w:w="1770"/>
            <w:gridCol w:w="645"/>
            <w:gridCol w:w="675"/>
            <w:gridCol w:w="387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Servidor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Nombre</w:t>
            </w: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TTL</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Tipo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Datos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a.root-servers.net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rPr/>
      </w:pPr>
      <w:r w:rsidDel="00000000" w:rsidR="00000000" w:rsidRPr="00000000">
        <w:rPr>
          <w:b w:val="1"/>
          <w:rtl w:val="0"/>
        </w:rPr>
        <w:t xml:space="preserve">Nota: </w:t>
      </w:r>
      <w:r w:rsidDel="00000000" w:rsidR="00000000" w:rsidRPr="00000000">
        <w:rPr>
          <w:rtl w:val="0"/>
        </w:rPr>
        <w:t xml:space="preserve">Usar el comando </w:t>
      </w:r>
      <w:r w:rsidDel="00000000" w:rsidR="00000000" w:rsidRPr="00000000">
        <w:rPr>
          <w:rFonts w:ascii="Consolas" w:cs="Consolas" w:eastAsia="Consolas" w:hAnsi="Consolas"/>
          <w:rtl w:val="0"/>
        </w:rPr>
        <w:t xml:space="preserve">dig @&lt;servidor&gt; &lt;nombre&gt; &lt;tipo&gt;</w:t>
      </w:r>
      <w:r w:rsidDel="00000000" w:rsidR="00000000" w:rsidRPr="00000000">
        <w:rPr>
          <w:rtl w:val="0"/>
        </w:rPr>
        <w:t xml:space="preserve">. Consultar la página de manual de </w:t>
      </w:r>
      <w:r w:rsidDel="00000000" w:rsidR="00000000" w:rsidRPr="00000000">
        <w:rPr>
          <w:rFonts w:ascii="Consolas" w:cs="Consolas" w:eastAsia="Consolas" w:hAnsi="Consolas"/>
          <w:rtl w:val="0"/>
        </w:rPr>
        <w:t xml:space="preserve">dig</w:t>
      </w:r>
      <w:r w:rsidDel="00000000" w:rsidR="00000000" w:rsidRPr="00000000">
        <w:rPr>
          <w:rtl w:val="0"/>
        </w:rPr>
        <w:t xml:space="preserve"> y la </w:t>
      </w:r>
      <w:hyperlink r:id="rId10">
        <w:r w:rsidDel="00000000" w:rsidR="00000000" w:rsidRPr="00000000">
          <w:rPr>
            <w:color w:val="1155cc"/>
            <w:u w:val="single"/>
            <w:rtl w:val="0"/>
          </w:rPr>
          <w:t xml:space="preserve">estructura del registro</w:t>
        </w:r>
      </w:hyperlink>
      <w:r w:rsidDel="00000000" w:rsidR="00000000" w:rsidRPr="00000000">
        <w:rPr>
          <w:rtl w:val="0"/>
        </w:rPr>
        <w:t xml:space="preserve"> y la </w:t>
      </w:r>
      <w:hyperlink r:id="rId11">
        <w:r w:rsidDel="00000000" w:rsidR="00000000" w:rsidRPr="00000000">
          <w:rPr>
            <w:color w:val="1155cc"/>
            <w:u w:val="single"/>
            <w:rtl w:val="0"/>
          </w:rPr>
          <w:t xml:space="preserve">base de datos DNS</w:t>
        </w:r>
      </w:hyperlink>
      <w:r w:rsidDel="00000000" w:rsidR="00000000" w:rsidRPr="00000000">
        <w:rPr>
          <w:rtl w:val="0"/>
        </w:rPr>
        <w:t xml:space="preserve">.</w:t>
      </w:r>
      <w:r w:rsidDel="00000000" w:rsidR="00000000" w:rsidRPr="00000000">
        <w:rPr>
          <w:rtl w:val="0"/>
        </w:rPr>
      </w:r>
    </w:p>
    <w:tbl>
      <w:tblPr>
        <w:tblStyle w:val="Table3"/>
        <w:tblW w:w="903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030"/>
        <w:tblGridChange w:id="0">
          <w:tblGrid>
            <w:gridCol w:w="9030"/>
          </w:tblGrid>
        </w:tblGridChange>
      </w:tblGrid>
    </w:tb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3</w:t>
      </w:r>
      <w:r w:rsidDel="00000000" w:rsidR="00000000" w:rsidRPr="00000000">
        <w:rPr>
          <w:i w:val="1"/>
          <w:rtl w:val="0"/>
        </w:rPr>
        <w:t xml:space="preserve">.</w:t>
      </w:r>
      <w:r w:rsidDel="00000000" w:rsidR="00000000" w:rsidRPr="00000000">
        <w:rPr>
          <w:rtl w:val="0"/>
        </w:rPr>
        <w:t xml:space="preserve"> Obtener el registro SOA de </w:t>
      </w:r>
      <w:r w:rsidDel="00000000" w:rsidR="00000000" w:rsidRPr="00000000">
        <w:rPr>
          <w:rFonts w:ascii="Consolas" w:cs="Consolas" w:eastAsia="Consolas" w:hAnsi="Consolas"/>
          <w:rtl w:val="0"/>
        </w:rPr>
        <w:t xml:space="preserve">ucm.es.</w:t>
      </w:r>
      <w:r w:rsidDel="00000000" w:rsidR="00000000" w:rsidRPr="00000000">
        <w:rPr>
          <w:rtl w:val="0"/>
        </w:rPr>
        <w:t xml:space="preserve"> usando un servidor autoritativo de la zona. Identificar los campos relevantes del registro.</w:t>
      </w:r>
    </w:p>
    <w:tbl>
      <w:tblPr>
        <w:tblStyle w:val="Table4"/>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jc w:val="left"/>
              <w:rPr>
                <w:i w:val="1"/>
                <w:color w:val="666666"/>
              </w:rPr>
            </w:pPr>
            <w:r w:rsidDel="00000000" w:rsidR="00000000" w:rsidRPr="00000000">
              <w:rPr>
                <w:i w:val="1"/>
                <w:color w:val="666666"/>
                <w:rtl w:val="0"/>
              </w:rPr>
              <w:t xml:space="preserve">Copiar el comando utilizado e indicar los campos relevantes del registro.</w:t>
            </w:r>
          </w:p>
          <w:p w:rsidR="00000000" w:rsidDel="00000000" w:rsidP="00000000" w:rsidRDefault="00000000" w:rsidRPr="00000000" w14:paraId="0000002F">
            <w:pPr>
              <w:spacing w:line="240" w:lineRule="auto"/>
              <w:jc w:val="left"/>
              <w:rPr>
                <w:i w:val="1"/>
                <w:color w:val="666666"/>
              </w:rPr>
            </w:pPr>
            <w:r w:rsidDel="00000000" w:rsidR="00000000" w:rsidRPr="00000000">
              <w:rPr>
                <w:rtl w:val="0"/>
              </w:rPr>
            </w:r>
          </w:p>
          <w:p w:rsidR="00000000" w:rsidDel="00000000" w:rsidP="00000000" w:rsidRDefault="00000000" w:rsidRPr="00000000" w14:paraId="00000030">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1">
      <w:pPr>
        <w:widowControl w:val="1"/>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4</w:t>
      </w:r>
      <w:r w:rsidDel="00000000" w:rsidR="00000000" w:rsidRPr="00000000">
        <w:rPr>
          <w:i w:val="1"/>
          <w:rtl w:val="0"/>
        </w:rPr>
        <w:t xml:space="preserve">.</w:t>
      </w:r>
      <w:r w:rsidDel="00000000" w:rsidR="00000000" w:rsidRPr="00000000">
        <w:rPr>
          <w:rtl w:val="0"/>
        </w:rPr>
        <w:t xml:space="preserve"> Determinar qué servidor de correo debería usarse para enviar un mail a </w:t>
      </w:r>
      <w:hyperlink r:id="rId12">
        <w:r w:rsidDel="00000000" w:rsidR="00000000" w:rsidRPr="00000000">
          <w:rPr>
            <w:rFonts w:ascii="Consolas" w:cs="Consolas" w:eastAsia="Consolas" w:hAnsi="Consolas"/>
            <w:color w:val="1155cc"/>
            <w:u w:val="single"/>
            <w:rtl w:val="0"/>
          </w:rPr>
          <w:t xml:space="preserve">webmaster@fdi.ucm.es</w:t>
        </w:r>
      </w:hyperlink>
      <w:r w:rsidDel="00000000" w:rsidR="00000000" w:rsidRPr="00000000">
        <w:rPr>
          <w:rtl w:val="0"/>
        </w:rPr>
        <w:t xml:space="preserve">, usar un servidor autoritativo de la zona.</w:t>
      </w:r>
    </w:p>
    <w:tbl>
      <w:tblPr>
        <w:tblStyle w:val="Table5"/>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jc w:val="left"/>
              <w:rPr>
                <w:i w:val="1"/>
                <w:color w:val="666666"/>
              </w:rPr>
            </w:pPr>
            <w:r w:rsidDel="00000000" w:rsidR="00000000" w:rsidRPr="00000000">
              <w:rPr>
                <w:i w:val="1"/>
                <w:color w:val="666666"/>
                <w:rtl w:val="0"/>
              </w:rPr>
              <w:t xml:space="preserve">Copiar el comando utilizado e indicar el servidor de correo.</w:t>
            </w:r>
          </w:p>
          <w:p w:rsidR="00000000" w:rsidDel="00000000" w:rsidP="00000000" w:rsidRDefault="00000000" w:rsidRPr="00000000" w14:paraId="00000033">
            <w:pPr>
              <w:spacing w:line="240" w:lineRule="auto"/>
              <w:jc w:val="left"/>
              <w:rPr>
                <w:i w:val="1"/>
                <w:color w:val="666666"/>
              </w:rPr>
            </w:pPr>
            <w:r w:rsidDel="00000000" w:rsidR="00000000" w:rsidRPr="00000000">
              <w:rPr>
                <w:rtl w:val="0"/>
              </w:rPr>
            </w:r>
          </w:p>
          <w:p w:rsidR="00000000" w:rsidDel="00000000" w:rsidP="00000000" w:rsidRDefault="00000000" w:rsidRPr="00000000" w14:paraId="00000034">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200" w:before="400" w:lineRule="auto"/>
        <w:rPr/>
      </w:pPr>
      <w:r w:rsidDel="00000000" w:rsidR="00000000" w:rsidRPr="00000000">
        <w:rPr>
          <w:b w:val="1"/>
          <w:i w:val="1"/>
          <w:rtl w:val="0"/>
        </w:rPr>
        <w:t xml:space="preserve">Ejercicio 5</w:t>
      </w:r>
      <w:r w:rsidDel="00000000" w:rsidR="00000000" w:rsidRPr="00000000">
        <w:rPr>
          <w:i w:val="1"/>
          <w:rtl w:val="0"/>
        </w:rPr>
        <w:t xml:space="preserve">.</w:t>
      </w:r>
      <w:r w:rsidDel="00000000" w:rsidR="00000000" w:rsidRPr="00000000">
        <w:rPr>
          <w:rtl w:val="0"/>
        </w:rPr>
        <w:t xml:space="preserve"> Determinar el nombre de dominio para </w:t>
      </w:r>
      <w:r w:rsidDel="00000000" w:rsidR="00000000" w:rsidRPr="00000000">
        <w:rPr>
          <w:rFonts w:ascii="Consolas" w:cs="Consolas" w:eastAsia="Consolas" w:hAnsi="Consolas"/>
          <w:rtl w:val="0"/>
        </w:rPr>
        <w:t xml:space="preserve">147.96.85.71</w:t>
      </w:r>
      <w:r w:rsidDel="00000000" w:rsidR="00000000" w:rsidRPr="00000000">
        <w:rPr>
          <w:rtl w:val="0"/>
        </w:rPr>
        <w:t xml:space="preserve"> partiendo del servidor raíz </w:t>
      </w:r>
      <w:r w:rsidDel="00000000" w:rsidR="00000000" w:rsidRPr="00000000">
        <w:rPr>
          <w:rFonts w:ascii="Consolas" w:cs="Consolas" w:eastAsia="Consolas" w:hAnsi="Consolas"/>
          <w:rtl w:val="0"/>
        </w:rPr>
        <w:t xml:space="preserve">a.root-servers.net</w:t>
      </w:r>
      <w:r w:rsidDel="00000000" w:rsidR="00000000" w:rsidRPr="00000000">
        <w:rPr>
          <w:rtl w:val="0"/>
        </w:rPr>
        <w:t xml:space="preserve"> y usando las respuestas obtenidas. Completar la siguiente tabla:</w:t>
      </w:r>
    </w:p>
    <w:tbl>
      <w:tblPr>
        <w:tblStyle w:val="Table6"/>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1545"/>
        <w:gridCol w:w="600"/>
        <w:gridCol w:w="690"/>
        <w:gridCol w:w="3840"/>
        <w:tblGridChange w:id="0">
          <w:tblGrid>
            <w:gridCol w:w="2700"/>
            <w:gridCol w:w="1545"/>
            <w:gridCol w:w="600"/>
            <w:gridCol w:w="690"/>
            <w:gridCol w:w="384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Servidor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line="240" w:lineRule="auto"/>
              <w:jc w:val="left"/>
              <w:rPr>
                <w:b w:val="1"/>
              </w:rPr>
            </w:pPr>
            <w:r w:rsidDel="00000000" w:rsidR="00000000" w:rsidRPr="00000000">
              <w:rPr>
                <w:b w:val="1"/>
                <w:rtl w:val="0"/>
              </w:rPr>
              <w:t xml:space="preserve">Nombre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TTL</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Tipo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Datos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a.root-servers.net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rtl w:val="0"/>
        </w:rPr>
        <w:t xml:space="preserve">Nota:</w:t>
      </w:r>
      <w:r w:rsidDel="00000000" w:rsidR="00000000" w:rsidRPr="00000000">
        <w:rPr>
          <w:rtl w:val="0"/>
        </w:rPr>
        <w:t xml:space="preserve"> La opción </w:t>
      </w:r>
      <w:r w:rsidDel="00000000" w:rsidR="00000000" w:rsidRPr="00000000">
        <w:rPr>
          <w:rFonts w:ascii="Consolas" w:cs="Consolas" w:eastAsia="Consolas" w:hAnsi="Consolas"/>
          <w:rtl w:val="0"/>
        </w:rPr>
        <w:t xml:space="preserve">-x</w:t>
      </w:r>
      <w:r w:rsidDel="00000000" w:rsidR="00000000" w:rsidRPr="00000000">
        <w:rPr>
          <w:rtl w:val="0"/>
        </w:rPr>
        <w:t xml:space="preserve"> de </w:t>
      </w:r>
      <w:r w:rsidDel="00000000" w:rsidR="00000000" w:rsidRPr="00000000">
        <w:rPr>
          <w:rFonts w:ascii="Consolas" w:cs="Consolas" w:eastAsia="Consolas" w:hAnsi="Consolas"/>
          <w:rtl w:val="0"/>
        </w:rPr>
        <w:t xml:space="preserve">dig</w:t>
      </w:r>
      <w:r w:rsidDel="00000000" w:rsidR="00000000" w:rsidRPr="00000000">
        <w:rPr>
          <w:rtl w:val="0"/>
        </w:rPr>
        <w:t xml:space="preserve"> facilita la búsqueda inversa cuando detecta una dirección IP como argumento, creando el dominio de búsqueda a partir de la dirección IP (esto es, invierte el orden de los bytes y añade </w:t>
      </w:r>
      <w:r w:rsidDel="00000000" w:rsidR="00000000" w:rsidRPr="00000000">
        <w:rPr>
          <w:rFonts w:ascii="Consolas" w:cs="Consolas" w:eastAsia="Consolas" w:hAnsi="Consolas"/>
          <w:rtl w:val="0"/>
        </w:rPr>
        <w:t xml:space="preserve">.in-addr.arpa.</w:t>
      </w:r>
      <w:r w:rsidDel="00000000" w:rsidR="00000000" w:rsidRPr="00000000">
        <w:rPr>
          <w:rtl w:val="0"/>
        </w:rPr>
        <w:t xml:space="preserve">) y estableciendo el tipo de registro por defecto a PTR. En el interfaz web, se activa seleccionando “Reverse” como tipo de registro</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6</w:t>
      </w:r>
      <w:r w:rsidDel="00000000" w:rsidR="00000000" w:rsidRPr="00000000">
        <w:rPr>
          <w:i w:val="1"/>
          <w:rtl w:val="0"/>
        </w:rPr>
        <w:t xml:space="preserve">.</w:t>
      </w:r>
      <w:r w:rsidDel="00000000" w:rsidR="00000000" w:rsidRPr="00000000">
        <w:rPr>
          <w:rtl w:val="0"/>
        </w:rPr>
        <w:t xml:space="preserve"> Obtener la IP de </w:t>
      </w:r>
      <w:r w:rsidDel="00000000" w:rsidR="00000000" w:rsidRPr="00000000">
        <w:rPr>
          <w:rFonts w:ascii="Consolas" w:cs="Consolas" w:eastAsia="Consolas" w:hAnsi="Consolas"/>
          <w:rtl w:val="0"/>
        </w:rPr>
        <w:t xml:space="preserve">www.google.com</w:t>
      </w:r>
      <w:r w:rsidDel="00000000" w:rsidR="00000000" w:rsidRPr="00000000">
        <w:rPr>
          <w:rtl w:val="0"/>
        </w:rPr>
        <w:t xml:space="preserve"> usando el servidor por defecto. Usar la opción </w:t>
      </w:r>
      <w:r w:rsidDel="00000000" w:rsidR="00000000" w:rsidRPr="00000000">
        <w:rPr>
          <w:rFonts w:ascii="Consolas" w:cs="Consolas" w:eastAsia="Consolas" w:hAnsi="Consolas"/>
          <w:rtl w:val="0"/>
        </w:rPr>
        <w:t xml:space="preserve">+trace</w:t>
      </w:r>
      <w:r w:rsidDel="00000000" w:rsidR="00000000" w:rsidRPr="00000000">
        <w:rPr>
          <w:rtl w:val="0"/>
        </w:rPr>
        <w:t xml:space="preserve"> del comando </w:t>
      </w:r>
      <w:r w:rsidDel="00000000" w:rsidR="00000000" w:rsidRPr="00000000">
        <w:rPr>
          <w:rFonts w:ascii="Consolas" w:cs="Consolas" w:eastAsia="Consolas" w:hAnsi="Consolas"/>
          <w:rtl w:val="0"/>
        </w:rPr>
        <w:t xml:space="preserve">dig</w:t>
      </w:r>
      <w:r w:rsidDel="00000000" w:rsidR="00000000" w:rsidRPr="00000000">
        <w:rPr>
          <w:rtl w:val="0"/>
        </w:rPr>
        <w:t xml:space="preserve"> (option “Trace” en el interfaz web) y observar las consultas realizadas.</w:t>
      </w:r>
    </w:p>
    <w:tbl>
      <w:tblPr>
        <w:tblStyle w:val="Table7"/>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left"/>
              <w:rPr>
                <w:i w:val="1"/>
                <w:color w:val="666666"/>
              </w:rPr>
            </w:pPr>
            <w:r w:rsidDel="00000000" w:rsidR="00000000" w:rsidRPr="00000000">
              <w:rPr>
                <w:i w:val="1"/>
                <w:color w:val="666666"/>
                <w:rtl w:val="0"/>
              </w:rPr>
              <w:t xml:space="preserve">Copiar el comando utilizado y su salida.</w:t>
            </w:r>
          </w:p>
          <w:p w:rsidR="00000000" w:rsidDel="00000000" w:rsidP="00000000" w:rsidRDefault="00000000" w:rsidRPr="00000000" w14:paraId="00000052">
            <w:pPr>
              <w:spacing w:line="240" w:lineRule="auto"/>
              <w:jc w:val="left"/>
              <w:rPr>
                <w:i w:val="1"/>
                <w:color w:val="666666"/>
              </w:rPr>
            </w:pPr>
            <w:r w:rsidDel="00000000" w:rsidR="00000000" w:rsidRPr="00000000">
              <w:rPr>
                <w:rtl w:val="0"/>
              </w:rPr>
            </w:r>
          </w:p>
          <w:p w:rsidR="00000000" w:rsidDel="00000000" w:rsidP="00000000" w:rsidRDefault="00000000" w:rsidRPr="00000000" w14:paraId="00000053">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54">
      <w:pPr>
        <w:pStyle w:val="Heading1"/>
        <w:rPr/>
      </w:pPr>
      <w:bookmarkStart w:colFirst="0" w:colLast="0" w:name="_eofrh0ah6ijw" w:id="2"/>
      <w:bookmarkEnd w:id="2"/>
      <w:r w:rsidDel="00000000" w:rsidR="00000000" w:rsidRPr="00000000">
        <w:rPr>
          <w:rtl w:val="0"/>
        </w:rPr>
        <w:t xml:space="preserve">Servidor DNS</w:t>
      </w:r>
    </w:p>
    <w:p w:rsidR="00000000" w:rsidDel="00000000" w:rsidP="00000000" w:rsidRDefault="00000000" w:rsidRPr="00000000" w14:paraId="00000055">
      <w:pPr>
        <w:pStyle w:val="Heading2"/>
        <w:rPr/>
      </w:pPr>
      <w:bookmarkStart w:colFirst="0" w:colLast="0" w:name="_14a3ftqman5y" w:id="3"/>
      <w:bookmarkEnd w:id="3"/>
      <w:r w:rsidDel="00000000" w:rsidR="00000000" w:rsidRPr="00000000">
        <w:rPr>
          <w:rtl w:val="0"/>
        </w:rPr>
        <w:t xml:space="preserve">Preparación del entorno</w:t>
      </w:r>
    </w:p>
    <w:p w:rsidR="00000000" w:rsidDel="00000000" w:rsidP="00000000" w:rsidRDefault="00000000" w:rsidRPr="00000000" w14:paraId="00000056">
      <w:pPr>
        <w:keepNext w:val="1"/>
        <w:spacing w:after="0" w:lineRule="auto"/>
        <w:rPr/>
      </w:pPr>
      <w:r w:rsidDel="00000000" w:rsidR="00000000" w:rsidRPr="00000000">
        <w:rPr>
          <w:rtl w:val="0"/>
        </w:rPr>
        <w:t xml:space="preserve">Para esta parte, configuraremos la topología de red que se muestra en la siguiente figura:</w:t>
      </w:r>
    </w:p>
    <w:p w:rsidR="00000000" w:rsidDel="00000000" w:rsidP="00000000" w:rsidRDefault="00000000" w:rsidRPr="00000000" w14:paraId="00000057">
      <w:pPr>
        <w:spacing w:line="240" w:lineRule="auto"/>
        <w:jc w:val="center"/>
        <w:rPr/>
      </w:pPr>
      <w:r w:rsidDel="00000000" w:rsidR="00000000" w:rsidRPr="00000000">
        <w:rPr/>
        <mc:AlternateContent>
          <mc:Choice Requires="wpg">
            <w:drawing>
              <wp:inline distB="19050" distT="19050" distL="19050" distR="19050">
                <wp:extent cx="3428107" cy="1290228"/>
                <wp:effectExtent b="0" l="0" r="0" t="0"/>
                <wp:docPr id="1" name=""/>
                <a:graphic>
                  <a:graphicData uri="http://schemas.microsoft.com/office/word/2010/wordprocessingGroup">
                    <wpg:wgp>
                      <wpg:cNvGrpSpPr/>
                      <wpg:grpSpPr>
                        <a:xfrm>
                          <a:off x="47550" y="122650"/>
                          <a:ext cx="3428107" cy="1290228"/>
                          <a:chOff x="47550" y="122650"/>
                          <a:chExt cx="4330275" cy="1615500"/>
                        </a:xfrm>
                      </wpg:grpSpPr>
                      <wps:wsp>
                        <wps:cNvCnPr/>
                        <wps:spPr>
                          <a:xfrm rot="10800000">
                            <a:off x="47625" y="657225"/>
                            <a:ext cx="3238500" cy="0"/>
                          </a:xfrm>
                          <a:prstGeom prst="straightConnector1">
                            <a:avLst/>
                          </a:prstGeom>
                          <a:noFill/>
                          <a:ln cap="flat" cmpd="sng" w="19050">
                            <a:solidFill>
                              <a:srgbClr val="000000"/>
                            </a:solidFill>
                            <a:prstDash val="solid"/>
                            <a:round/>
                            <a:headEnd len="med" w="med" type="none"/>
                            <a:tailEnd len="med" w="med" type="oval"/>
                          </a:ln>
                        </wps:spPr>
                        <wps:bodyPr anchorCtr="0" anchor="ctr" bIns="91425" lIns="91425" spcFirstLastPara="1" rIns="91425" wrap="square" tIns="91425">
                          <a:noAutofit/>
                        </wps:bodyPr>
                      </wps:wsp>
                      <wps:wsp>
                        <wps:cNvSpPr/>
                        <wps:cNvPr id="3" name="Shape 3"/>
                        <wps:spPr>
                          <a:xfrm>
                            <a:off x="85025" y="923950"/>
                            <a:ext cx="1419300" cy="8142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85032" y="923950"/>
                            <a:ext cx="14193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5" name="Shape 5"/>
                        <wps:spPr>
                          <a:xfrm>
                            <a:off x="47550" y="8969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1</w:t>
                              </w:r>
                            </w:p>
                          </w:txbxContent>
                        </wps:txbx>
                        <wps:bodyPr anchorCtr="0" anchor="ctr" bIns="91425" lIns="91425" spcFirstLastPara="1" rIns="91425" wrap="square" tIns="91425">
                          <a:noAutofit/>
                        </wps:bodyPr>
                      </wps:wsp>
                      <wps:wsp>
                        <wps:cNvCnPr/>
                        <wps:spPr>
                          <a:xfrm rot="10800000">
                            <a:off x="794675" y="647950"/>
                            <a:ext cx="0" cy="2760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7" name="Shape 7"/>
                        <wps:spPr>
                          <a:xfrm>
                            <a:off x="1384925" y="12265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192.168.0.0/24</w:t>
                              </w:r>
                            </w:p>
                          </w:txbxContent>
                        </wps:txbx>
                        <wps:bodyPr anchorCtr="0" anchor="t" bIns="91425" lIns="91425" spcFirstLastPara="1" rIns="91425" wrap="square" tIns="91425">
                          <a:noAutofit/>
                        </wps:bodyPr>
                      </wps:wsp>
                      <wps:wsp>
                        <wps:cNvSpPr txBox="1"/>
                        <wps:cNvPr id="8" name="Shape 8"/>
                        <wps:spPr>
                          <a:xfrm>
                            <a:off x="84675" y="1145951"/>
                            <a:ext cx="1419300" cy="591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192.168.0.1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servidor DNS</w:t>
                              </w:r>
                              <w:r w:rsidDel="00000000" w:rsidR="00000000" w:rsidRPr="00000000">
                                <w:rPr>
                                  <w:rFonts w:ascii="Consolas" w:cs="Consolas" w:eastAsia="Consolas" w:hAnsi="Consolas"/>
                                  <w:b w:val="0"/>
                                  <w:i w:val="0"/>
                                  <w:smallCaps w:val="0"/>
                                  <w:strike w:val="0"/>
                                  <w:color w:val="000000"/>
                                  <w:sz w:val="20"/>
                                  <w:vertAlign w:val="baseline"/>
                                </w:rPr>
                                <w:t xml:space="preserve"> primario y cache</w:t>
                              </w:r>
                            </w:p>
                          </w:txbxContent>
                        </wps:txbx>
                        <wps:bodyPr anchorCtr="0" anchor="t" bIns="91425" lIns="91425" spcFirstLastPara="1" rIns="91425" wrap="square" tIns="91425">
                          <a:noAutofit/>
                        </wps:bodyPr>
                      </wps:wsp>
                      <wps:wsp>
                        <wps:cNvCnPr/>
                        <wps:spPr>
                          <a:xfrm rot="10800000">
                            <a:off x="3269175" y="657375"/>
                            <a:ext cx="1102800" cy="0"/>
                          </a:xfrm>
                          <a:prstGeom prst="straightConnector1">
                            <a:avLst/>
                          </a:prstGeom>
                          <a:noFill/>
                          <a:ln cap="flat" cmpd="sng" w="19050">
                            <a:solidFill>
                              <a:srgbClr val="000000"/>
                            </a:solidFill>
                            <a:prstDash val="solid"/>
                            <a:round/>
                            <a:headEnd len="med" w="med" type="oval"/>
                            <a:tailEnd len="med" w="med" type="none"/>
                          </a:ln>
                        </wps:spPr>
                        <wps:bodyPr anchorCtr="0" anchor="ctr" bIns="91425" lIns="91425" spcFirstLastPara="1" rIns="91425" wrap="square" tIns="91425">
                          <a:noAutofit/>
                        </wps:bodyPr>
                      </wps:wsp>
                      <wps:wsp>
                        <wps:cNvSpPr/>
                        <wps:cNvPr id="10" name="Shape 10"/>
                        <wps:spPr>
                          <a:xfrm>
                            <a:off x="2695125" y="923950"/>
                            <a:ext cx="1682700" cy="8142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2695125" y="923950"/>
                            <a:ext cx="16827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12" name="Shape 12"/>
                        <wps:spPr>
                          <a:xfrm>
                            <a:off x="2678350" y="8969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 2</w:t>
                              </w:r>
                            </w:p>
                          </w:txbxContent>
                        </wps:txbx>
                        <wps:bodyPr anchorCtr="0" anchor="ctr" bIns="91425" lIns="91425" spcFirstLastPara="1" rIns="91425" wrap="square" tIns="91425">
                          <a:noAutofit/>
                        </wps:bodyPr>
                      </wps:wsp>
                      <wps:wsp>
                        <wps:cNvSpPr txBox="1"/>
                        <wps:cNvPr id="13" name="Shape 13"/>
                        <wps:spPr>
                          <a:xfrm>
                            <a:off x="2696150" y="1145950"/>
                            <a:ext cx="1561200" cy="591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192.168.0.100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r>
                              <w:r w:rsidDel="00000000" w:rsidR="00000000" w:rsidRPr="00000000">
                                <w:rPr>
                                  <w:rFonts w:ascii="Consolas" w:cs="Consolas" w:eastAsia="Consolas" w:hAnsi="Consolas"/>
                                  <w:b w:val="0"/>
                                  <w:i w:val="0"/>
                                  <w:smallCaps w:val="0"/>
                                  <w:strike w:val="0"/>
                                  <w:color w:val="000000"/>
                                  <w:sz w:val="20"/>
                                  <w:vertAlign w:val="baseline"/>
                                </w:rPr>
                                <w:t xml:space="preserve">cliente DNS</w:t>
                              </w:r>
                            </w:p>
                          </w:txbxContent>
                        </wps:txbx>
                        <wps:bodyPr anchorCtr="0" anchor="t" bIns="91425" lIns="91425" spcFirstLastPara="1" rIns="91425" wrap="square" tIns="91425">
                          <a:noAutofit/>
                        </wps:bodyPr>
                      </wps:wsp>
                      <wps:wsp>
                        <wps:cNvCnPr/>
                        <wps:spPr>
                          <a:xfrm rot="10800000">
                            <a:off x="3536475" y="647950"/>
                            <a:ext cx="0" cy="2760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5" name="Shape 15"/>
                        <wps:spPr>
                          <a:xfrm>
                            <a:off x="794675" y="630908"/>
                            <a:ext cx="494100" cy="317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SpPr txBox="1"/>
                        <wps:cNvPr id="16" name="Shape 16"/>
                        <wps:spPr>
                          <a:xfrm>
                            <a:off x="3537875" y="630908"/>
                            <a:ext cx="494100" cy="317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g:wgp>
                  </a:graphicData>
                </a:graphic>
              </wp:inline>
            </w:drawing>
          </mc:Choice>
          <mc:Fallback>
            <w:drawing>
              <wp:inline distB="19050" distT="19050" distL="19050" distR="19050">
                <wp:extent cx="3428107" cy="1290228"/>
                <wp:effectExtent b="0" l="0" r="0" t="0"/>
                <wp:docPr id="1"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3428107" cy="129022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8">
      <w:pPr>
        <w:widowControl w:val="1"/>
        <w:spacing w:after="0" w:before="200" w:lineRule="auto"/>
        <w:rPr/>
      </w:pPr>
      <w:r w:rsidDel="00000000" w:rsidR="00000000" w:rsidRPr="00000000">
        <w:rPr>
          <w:rtl w:val="0"/>
        </w:rPr>
        <w:t xml:space="preserve">Como en prácticas anteriores, construiremos la topología con la herramienta </w:t>
      </w:r>
      <w:r w:rsidDel="00000000" w:rsidR="00000000" w:rsidRPr="00000000">
        <w:rPr>
          <w:rFonts w:ascii="Consolas" w:cs="Consolas" w:eastAsia="Consolas" w:hAnsi="Consolas"/>
          <w:rtl w:val="0"/>
        </w:rPr>
        <w:t xml:space="preserve">vtopol</w:t>
      </w:r>
      <w:r w:rsidDel="00000000" w:rsidR="00000000" w:rsidRPr="00000000">
        <w:rPr>
          <w:rtl w:val="0"/>
        </w:rPr>
        <w:t xml:space="preserve"> y un fichero de topología adecuado. Configurar cada interfaz de red como se indica en la figura y comprobar la conectividad entre las máquinas.</w:t>
      </w:r>
    </w:p>
    <w:p w:rsidR="00000000" w:rsidDel="00000000" w:rsidP="00000000" w:rsidRDefault="00000000" w:rsidRPr="00000000" w14:paraId="00000059">
      <w:pPr>
        <w:pStyle w:val="Heading2"/>
        <w:pBdr>
          <w:top w:space="0" w:sz="0" w:val="nil"/>
          <w:left w:space="0" w:sz="0" w:val="nil"/>
          <w:bottom w:space="0" w:sz="0" w:val="nil"/>
          <w:right w:space="0" w:sz="0" w:val="nil"/>
          <w:between w:space="0" w:sz="0" w:val="nil"/>
        </w:pBdr>
        <w:shd w:fill="auto" w:val="clear"/>
        <w:rPr/>
      </w:pPr>
      <w:bookmarkStart w:colFirst="0" w:colLast="0" w:name="_w2ynjijgd1kw" w:id="4"/>
      <w:bookmarkEnd w:id="4"/>
      <w:r w:rsidDel="00000000" w:rsidR="00000000" w:rsidRPr="00000000">
        <w:rPr>
          <w:rtl w:val="0"/>
        </w:rPr>
        <w:t xml:space="preserve">Zona directa (</w:t>
      </w:r>
      <w:r w:rsidDel="00000000" w:rsidR="00000000" w:rsidRPr="00000000">
        <w:rPr>
          <w:i w:val="1"/>
          <w:rtl w:val="0"/>
        </w:rPr>
        <w:t xml:space="preserve">forward</w:t>
      </w:r>
      <w:r w:rsidDel="00000000" w:rsidR="00000000" w:rsidRPr="00000000">
        <w:rPr>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rtl w:val="0"/>
        </w:rPr>
        <w:t xml:space="preserve">La máquina VM1 actuará como servidor de nombres del dominio </w:t>
      </w:r>
      <w:r w:rsidDel="00000000" w:rsidR="00000000" w:rsidRPr="00000000">
        <w:rPr>
          <w:rFonts w:ascii="Consolas" w:cs="Consolas" w:eastAsia="Consolas" w:hAnsi="Consolas"/>
          <w:rtl w:val="0"/>
        </w:rPr>
        <w:t xml:space="preserve">labfdi.es</w:t>
      </w:r>
      <w:r w:rsidDel="00000000" w:rsidR="00000000" w:rsidRPr="00000000">
        <w:rPr>
          <w:rtl w:val="0"/>
        </w:rPr>
        <w:t xml:space="preserve">. La mayoría de los registros se incluyen en la zona directa.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7</w:t>
      </w:r>
      <w:r w:rsidDel="00000000" w:rsidR="00000000" w:rsidRPr="00000000">
        <w:rPr>
          <w:i w:val="1"/>
          <w:rtl w:val="0"/>
        </w:rPr>
        <w:t xml:space="preserve">. </w:t>
      </w:r>
      <w:r w:rsidDel="00000000" w:rsidR="00000000" w:rsidRPr="00000000">
        <w:rPr>
          <w:rtl w:val="0"/>
        </w:rPr>
        <w:t xml:space="preserve">Configurar el servidor de nombres añadiendo una entrada </w:t>
      </w:r>
      <w:r w:rsidDel="00000000" w:rsidR="00000000" w:rsidRPr="00000000">
        <w:rPr>
          <w:rFonts w:ascii="Consolas" w:cs="Consolas" w:eastAsia="Consolas" w:hAnsi="Consolas"/>
          <w:rtl w:val="0"/>
        </w:rPr>
        <w:t xml:space="preserve">zone</w:t>
      </w:r>
      <w:r w:rsidDel="00000000" w:rsidR="00000000" w:rsidRPr="00000000">
        <w:rPr>
          <w:rtl w:val="0"/>
        </w:rPr>
        <w:t xml:space="preserve"> para la zona directa en el fichero </w:t>
      </w:r>
      <w:r w:rsidDel="00000000" w:rsidR="00000000" w:rsidRPr="00000000">
        <w:rPr>
          <w:rFonts w:ascii="Consolas" w:cs="Consolas" w:eastAsia="Consolas" w:hAnsi="Consolas"/>
          <w:rtl w:val="0"/>
        </w:rPr>
        <w:t xml:space="preserve">/etc/named.conf</w:t>
      </w:r>
      <w:r w:rsidDel="00000000" w:rsidR="00000000" w:rsidRPr="00000000">
        <w:rPr>
          <w:rtl w:val="0"/>
        </w:rPr>
        <w:t xml:space="preserve">. El tipo de servidor de la zona debe ser </w:t>
      </w:r>
      <w:r w:rsidDel="00000000" w:rsidR="00000000" w:rsidRPr="00000000">
        <w:rPr>
          <w:rFonts w:ascii="Consolas" w:cs="Consolas" w:eastAsia="Consolas" w:hAnsi="Consolas"/>
          <w:rtl w:val="0"/>
        </w:rPr>
        <w:t xml:space="preserve">master</w:t>
      </w:r>
      <w:r w:rsidDel="00000000" w:rsidR="00000000" w:rsidRPr="00000000">
        <w:rPr>
          <w:rtl w:val="0"/>
        </w:rPr>
        <w:t xml:space="preserve"> y el fichero que define la zona, </w:t>
      </w:r>
      <w:r w:rsidDel="00000000" w:rsidR="00000000" w:rsidRPr="00000000">
        <w:rPr>
          <w:rFonts w:ascii="Consolas" w:cs="Consolas" w:eastAsia="Consolas" w:hAnsi="Consolas"/>
          <w:rtl w:val="0"/>
        </w:rPr>
        <w:t xml:space="preserve">db.labfdi.es</w:t>
      </w:r>
      <w:r w:rsidDel="00000000" w:rsidR="00000000" w:rsidRPr="00000000">
        <w:rPr>
          <w:rtl w:val="0"/>
        </w:rPr>
        <w:t xml:space="preserve">. Por ejemplo:</w:t>
      </w:r>
      <w:r w:rsidDel="00000000" w:rsidR="00000000" w:rsidRPr="00000000">
        <w:rPr>
          <w:rtl w:val="0"/>
        </w:rPr>
      </w:r>
    </w:p>
    <w:tbl>
      <w:tblPr>
        <w:tblStyle w:val="Table8"/>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zone </w:t>
            </w:r>
            <w:r w:rsidDel="00000000" w:rsidR="00000000" w:rsidRPr="00000000">
              <w:rPr>
                <w:rFonts w:ascii="Consolas" w:cs="Consolas" w:eastAsia="Consolas" w:hAnsi="Consolas"/>
                <w:rtl w:val="0"/>
              </w:rPr>
              <w:t xml:space="preserve">"</w:t>
            </w:r>
            <w:r w:rsidDel="00000000" w:rsidR="00000000" w:rsidRPr="00000000">
              <w:rPr>
                <w:rFonts w:ascii="Consolas" w:cs="Consolas" w:eastAsia="Consolas" w:hAnsi="Consolas"/>
                <w:rtl w:val="0"/>
              </w:rPr>
              <w:t xml:space="preserve">labfdi.es." {</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  type master;</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  file "db.labfdi.es";</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w:t>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after="200" w:before="400" w:line="273.6" w:lineRule="auto"/>
        <w:rPr/>
      </w:pPr>
      <w:r w:rsidDel="00000000" w:rsidR="00000000" w:rsidRPr="00000000">
        <w:rPr>
          <w:rtl w:val="0"/>
        </w:rPr>
        <w:t xml:space="preserve">Revisar la configuración por defecto y consultar la página de manual de </w:t>
      </w:r>
      <w:r w:rsidDel="00000000" w:rsidR="00000000" w:rsidRPr="00000000">
        <w:rPr>
          <w:rFonts w:ascii="Consolas" w:cs="Consolas" w:eastAsia="Consolas" w:hAnsi="Consolas"/>
          <w:rtl w:val="0"/>
        </w:rPr>
        <w:t xml:space="preserve">named.conf</w:t>
      </w:r>
      <w:r w:rsidDel="00000000" w:rsidR="00000000" w:rsidRPr="00000000">
        <w:rPr>
          <w:rtl w:val="0"/>
        </w:rPr>
        <w:t xml:space="preserve"> para ver las opciones disponibles para el servidor y las zonas. La recursión debe estar deshabilitada en servidores autoritativos (opción </w:t>
      </w:r>
      <w:r w:rsidDel="00000000" w:rsidR="00000000" w:rsidRPr="00000000">
        <w:rPr>
          <w:rFonts w:ascii="Consolas" w:cs="Consolas" w:eastAsia="Consolas" w:hAnsi="Consolas"/>
          <w:rtl w:val="0"/>
        </w:rPr>
        <w:t xml:space="preserve">recursion</w:t>
      </w:r>
      <w:r w:rsidDel="00000000" w:rsidR="00000000" w:rsidRPr="00000000">
        <w:rPr>
          <w:rtl w:val="0"/>
        </w:rPr>
        <w:t xml:space="preserve">) y no deben restringirse las consultas (opción </w:t>
      </w:r>
      <w:r w:rsidDel="00000000" w:rsidR="00000000" w:rsidRPr="00000000">
        <w:rPr>
          <w:rFonts w:ascii="Consolas" w:cs="Consolas" w:eastAsia="Consolas" w:hAnsi="Consolas"/>
          <w:color w:val="000000"/>
          <w:rtl w:val="0"/>
        </w:rPr>
        <w:t xml:space="preserve">allow-query)</w:t>
      </w:r>
      <w:r w:rsidDel="00000000" w:rsidR="00000000" w:rsidRPr="00000000">
        <w:rPr>
          <w:rtl w:val="0"/>
        </w:rPr>
        <w:t xml:space="preserve">. Una vez creado el fichero, ejecutar el comando </w:t>
      </w:r>
      <w:r w:rsidDel="00000000" w:rsidR="00000000" w:rsidRPr="00000000">
        <w:rPr>
          <w:rFonts w:ascii="Consolas" w:cs="Consolas" w:eastAsia="Consolas" w:hAnsi="Consolas"/>
          <w:rtl w:val="0"/>
        </w:rPr>
        <w:t xml:space="preserve">named-checkconf</w:t>
      </w:r>
      <w:r w:rsidDel="00000000" w:rsidR="00000000" w:rsidRPr="00000000">
        <w:rPr>
          <w:rtl w:val="0"/>
        </w:rPr>
        <w:t xml:space="preserve"> para comprobar que la sintaxis es correcta.</w:t>
      </w:r>
    </w:p>
    <w:tbl>
      <w:tblPr>
        <w:tblStyle w:val="Table9"/>
        <w:tblW w:w="903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030"/>
        <w:tblGridChange w:id="0">
          <w:tblGrid>
            <w:gridCol w:w="9030"/>
          </w:tblGrid>
        </w:tblGridChange>
      </w:tblGrid>
    </w:tbl>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8</w:t>
      </w:r>
      <w:r w:rsidDel="00000000" w:rsidR="00000000" w:rsidRPr="00000000">
        <w:rPr>
          <w:i w:val="1"/>
          <w:rtl w:val="0"/>
        </w:rPr>
        <w:t xml:space="preserve">.</w:t>
      </w:r>
      <w:r w:rsidDel="00000000" w:rsidR="00000000" w:rsidRPr="00000000">
        <w:rPr>
          <w:rtl w:val="0"/>
        </w:rPr>
        <w:t xml:space="preserve"> Crear el fichero de la zona directa </w:t>
      </w:r>
      <w:r w:rsidDel="00000000" w:rsidR="00000000" w:rsidRPr="00000000">
        <w:rPr>
          <w:rFonts w:ascii="Consolas" w:cs="Consolas" w:eastAsia="Consolas" w:hAnsi="Consolas"/>
          <w:rtl w:val="0"/>
        </w:rPr>
        <w:t xml:space="preserve">labfdi.es.</w:t>
      </w:r>
      <w:r w:rsidDel="00000000" w:rsidR="00000000" w:rsidRPr="00000000">
        <w:rPr>
          <w:rtl w:val="0"/>
        </w:rPr>
        <w:t xml:space="preserve"> en </w:t>
      </w:r>
      <w:r w:rsidDel="00000000" w:rsidR="00000000" w:rsidRPr="00000000">
        <w:rPr>
          <w:rFonts w:ascii="Consolas" w:cs="Consolas" w:eastAsia="Consolas" w:hAnsi="Consolas"/>
          <w:rtl w:val="0"/>
        </w:rPr>
        <w:t xml:space="preserve">/var/named/db.labfdi.es</w:t>
      </w:r>
      <w:r w:rsidDel="00000000" w:rsidR="00000000" w:rsidRPr="00000000">
        <w:rPr>
          <w:rtl w:val="0"/>
        </w:rPr>
        <w:t xml:space="preserve"> con los registros especificados en la siguiente tabla. Especificar también la directiva </w:t>
      </w:r>
      <w:r w:rsidDel="00000000" w:rsidR="00000000" w:rsidRPr="00000000">
        <w:rPr>
          <w:rFonts w:ascii="Consolas" w:cs="Consolas" w:eastAsia="Consolas" w:hAnsi="Consolas"/>
          <w:rtl w:val="0"/>
        </w:rPr>
        <w:t xml:space="preserve">$TTL</w:t>
      </w:r>
      <w:r w:rsidDel="00000000" w:rsidR="00000000" w:rsidRPr="00000000">
        <w:rPr>
          <w:rtl w:val="0"/>
        </w:rPr>
        <w:t xml:space="preserve">. </w:t>
      </w:r>
    </w:p>
    <w:tbl>
      <w:tblPr>
        <w:tblStyle w:val="Table10"/>
        <w:tblW w:w="9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85"/>
        <w:gridCol w:w="5445"/>
        <w:tblGridChange w:id="0">
          <w:tblGrid>
            <w:gridCol w:w="3885"/>
            <w:gridCol w:w="5445"/>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62">
            <w:pPr>
              <w:spacing w:line="240" w:lineRule="auto"/>
              <w:rPr>
                <w:b w:val="1"/>
              </w:rPr>
            </w:pPr>
            <w:r w:rsidDel="00000000" w:rsidR="00000000" w:rsidRPr="00000000">
              <w:rPr>
                <w:b w:val="1"/>
                <w:rtl w:val="0"/>
              </w:rPr>
              <w:t xml:space="preserve">Registro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rPr>
                <w:b w:val="1"/>
              </w:rPr>
            </w:pPr>
            <w:r w:rsidDel="00000000" w:rsidR="00000000" w:rsidRPr="00000000">
              <w:rPr>
                <w:b w:val="1"/>
                <w:rtl w:val="0"/>
              </w:rPr>
              <w:t xml:space="preserve">Descripción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jc w:val="left"/>
              <w:rPr/>
            </w:pPr>
            <w:r w:rsidDel="00000000" w:rsidR="00000000" w:rsidRPr="00000000">
              <w:rPr>
                <w:rtl w:val="0"/>
              </w:rPr>
              <w:t xml:space="preserve">Start of Authority (SOA)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jc w:val="left"/>
              <w:rPr/>
            </w:pPr>
            <w:r w:rsidDel="00000000" w:rsidR="00000000" w:rsidRPr="00000000">
              <w:rPr>
                <w:rtl w:val="0"/>
              </w:rPr>
              <w:t xml:space="preserve">Elegir libremente los valores de refresh, update, expiry y nx ttl. El servidor primario es </w:t>
            </w:r>
            <w:r w:rsidDel="00000000" w:rsidR="00000000" w:rsidRPr="00000000">
              <w:rPr>
                <w:rFonts w:ascii="Consolas" w:cs="Consolas" w:eastAsia="Consolas" w:hAnsi="Consolas"/>
                <w:rtl w:val="0"/>
              </w:rPr>
              <w:t xml:space="preserve">ns.labfdi.es</w:t>
            </w:r>
            <w:r w:rsidDel="00000000" w:rsidR="00000000" w:rsidRPr="00000000">
              <w:rPr>
                <w:rtl w:val="0"/>
              </w:rPr>
              <w:t xml:space="preserve"> y el e-mail de contacto es </w:t>
            </w:r>
            <w:r w:rsidDel="00000000" w:rsidR="00000000" w:rsidRPr="00000000">
              <w:rPr>
                <w:rFonts w:ascii="Consolas" w:cs="Consolas" w:eastAsia="Consolas" w:hAnsi="Consolas"/>
                <w:rtl w:val="0"/>
              </w:rPr>
              <w:t xml:space="preserve">contact@labfdi.es</w:t>
            </w:r>
            <w:r w:rsidDel="00000000" w:rsidR="00000000" w:rsidRPr="00000000">
              <w:rPr>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jc w:val="left"/>
              <w:rPr/>
            </w:pPr>
            <w:r w:rsidDel="00000000" w:rsidR="00000000" w:rsidRPr="00000000">
              <w:rPr>
                <w:rtl w:val="0"/>
              </w:rPr>
              <w:t xml:space="preserve">Servidor de nombres (NS)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jc w:val="left"/>
              <w:rPr/>
            </w:pPr>
            <w:r w:rsidDel="00000000" w:rsidR="00000000" w:rsidRPr="00000000">
              <w:rPr>
                <w:rtl w:val="0"/>
              </w:rPr>
              <w:t xml:space="preserve">El servidor de nombres es </w:t>
            </w:r>
            <w:r w:rsidDel="00000000" w:rsidR="00000000" w:rsidRPr="00000000">
              <w:rPr>
                <w:rFonts w:ascii="Consolas" w:cs="Consolas" w:eastAsia="Consolas" w:hAnsi="Consolas"/>
                <w:rtl w:val="0"/>
              </w:rPr>
              <w:t xml:space="preserve">ns.labfdi.es</w:t>
            </w:r>
            <w:r w:rsidDel="00000000" w:rsidR="00000000" w:rsidRPr="00000000">
              <w:rPr>
                <w:rtl w:val="0"/>
              </w:rPr>
              <w:t xml:space="preserve">, como se especifica en el registro SOA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jc w:val="left"/>
              <w:rPr/>
            </w:pPr>
            <w:r w:rsidDel="00000000" w:rsidR="00000000" w:rsidRPr="00000000">
              <w:rPr>
                <w:rtl w:val="0"/>
              </w:rPr>
              <w:t xml:space="preserve">Servidor de correo (MX)</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jc w:val="left"/>
              <w:rPr/>
            </w:pPr>
            <w:r w:rsidDel="00000000" w:rsidR="00000000" w:rsidRPr="00000000">
              <w:rPr>
                <w:rtl w:val="0"/>
              </w:rPr>
              <w:t xml:space="preserve">El servidor de correo es </w:t>
            </w:r>
            <w:r w:rsidDel="00000000" w:rsidR="00000000" w:rsidRPr="00000000">
              <w:rPr>
                <w:rFonts w:ascii="Consolas" w:cs="Consolas" w:eastAsia="Consolas" w:hAnsi="Consolas"/>
                <w:rtl w:val="0"/>
              </w:rPr>
              <w:t xml:space="preserve">mail.labfdi.es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jc w:val="left"/>
              <w:rPr/>
            </w:pPr>
            <w:r w:rsidDel="00000000" w:rsidR="00000000" w:rsidRPr="00000000">
              <w:rPr>
                <w:rtl w:val="0"/>
              </w:rPr>
              <w:t xml:space="preserve">Direcciones (A y AAAA) de los servidores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jc w:val="left"/>
              <w:rPr/>
            </w:pPr>
            <w:r w:rsidDel="00000000" w:rsidR="00000000" w:rsidRPr="00000000">
              <w:rPr>
                <w:rtl w:val="0"/>
              </w:rPr>
              <w:t xml:space="preserve">La dirección de </w:t>
            </w:r>
            <w:r w:rsidDel="00000000" w:rsidR="00000000" w:rsidRPr="00000000">
              <w:rPr>
                <w:rFonts w:ascii="Consolas" w:cs="Consolas" w:eastAsia="Consolas" w:hAnsi="Consolas"/>
                <w:rtl w:val="0"/>
              </w:rPr>
              <w:t xml:space="preserve">ns.labfdi.es</w:t>
            </w:r>
            <w:r w:rsidDel="00000000" w:rsidR="00000000" w:rsidRPr="00000000">
              <w:rPr>
                <w:rtl w:val="0"/>
              </w:rPr>
              <w:t xml:space="preserve"> es </w:t>
            </w:r>
            <w:r w:rsidDel="00000000" w:rsidR="00000000" w:rsidRPr="00000000">
              <w:rPr>
                <w:rFonts w:ascii="Consolas" w:cs="Consolas" w:eastAsia="Consolas" w:hAnsi="Consolas"/>
                <w:rtl w:val="0"/>
              </w:rPr>
              <w:t xml:space="preserve">192.168.0.1</w:t>
            </w:r>
            <w:r w:rsidDel="00000000" w:rsidR="00000000" w:rsidRPr="00000000">
              <w:rPr>
                <w:rtl w:val="0"/>
              </w:rPr>
              <w:t xml:space="preserve"> (VM1). La de </w:t>
            </w:r>
            <w:r w:rsidDel="00000000" w:rsidR="00000000" w:rsidRPr="00000000">
              <w:rPr>
                <w:rFonts w:ascii="Consolas" w:cs="Consolas" w:eastAsia="Consolas" w:hAnsi="Consolas"/>
                <w:rtl w:val="0"/>
              </w:rPr>
              <w:t xml:space="preserve">mail.labfdi.es</w:t>
            </w:r>
            <w:r w:rsidDel="00000000" w:rsidR="00000000" w:rsidRPr="00000000">
              <w:rPr>
                <w:rtl w:val="0"/>
              </w:rPr>
              <w:t xml:space="preserve"> es </w:t>
            </w:r>
            <w:r w:rsidDel="00000000" w:rsidR="00000000" w:rsidRPr="00000000">
              <w:rPr>
                <w:rFonts w:ascii="Consolas" w:cs="Consolas" w:eastAsia="Consolas" w:hAnsi="Consolas"/>
                <w:rtl w:val="0"/>
              </w:rPr>
              <w:t xml:space="preserve">192.168.0.250</w:t>
            </w:r>
            <w:r w:rsidDel="00000000" w:rsidR="00000000" w:rsidRPr="00000000">
              <w:rPr>
                <w:rtl w:val="0"/>
              </w:rPr>
              <w:t xml:space="preserve">. Las de </w:t>
            </w:r>
            <w:r w:rsidDel="00000000" w:rsidR="00000000" w:rsidRPr="00000000">
              <w:rPr>
                <w:rFonts w:ascii="Consolas" w:cs="Consolas" w:eastAsia="Consolas" w:hAnsi="Consolas"/>
                <w:rtl w:val="0"/>
              </w:rPr>
              <w:t xml:space="preserve">www.labfdi.es</w:t>
            </w:r>
            <w:r w:rsidDel="00000000" w:rsidR="00000000" w:rsidRPr="00000000">
              <w:rPr>
                <w:rtl w:val="0"/>
              </w:rPr>
              <w:t xml:space="preserve"> son </w:t>
            </w:r>
            <w:r w:rsidDel="00000000" w:rsidR="00000000" w:rsidRPr="00000000">
              <w:rPr>
                <w:rFonts w:ascii="Consolas" w:cs="Consolas" w:eastAsia="Consolas" w:hAnsi="Consolas"/>
                <w:rtl w:val="0"/>
              </w:rPr>
              <w:t xml:space="preserve">192.168.0.200</w:t>
            </w:r>
            <w:r w:rsidDel="00000000" w:rsidR="00000000" w:rsidRPr="00000000">
              <w:rPr>
                <w:rtl w:val="0"/>
              </w:rPr>
              <w:t xml:space="preserve"> y </w:t>
            </w:r>
            <w:r w:rsidDel="00000000" w:rsidR="00000000" w:rsidRPr="00000000">
              <w:rPr>
                <w:rFonts w:ascii="Consolas" w:cs="Consolas" w:eastAsia="Consolas" w:hAnsi="Consolas"/>
                <w:rtl w:val="0"/>
              </w:rPr>
              <w:t xml:space="preserve">fd00::1</w:t>
            </w:r>
            <w:r w:rsidDel="00000000" w:rsidR="00000000" w:rsidRPr="00000000">
              <w:rPr>
                <w:rtl w:val="0"/>
              </w:rPr>
              <w:t xml:space="preserv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jc w:val="left"/>
              <w:rPr/>
            </w:pPr>
            <w:r w:rsidDel="00000000" w:rsidR="00000000" w:rsidRPr="00000000">
              <w:rPr>
                <w:rtl w:val="0"/>
              </w:rPr>
              <w:t xml:space="preserve">Nombre canónico (CNAME) de servidor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line="240" w:lineRule="auto"/>
              <w:jc w:val="left"/>
              <w:rPr>
                <w:rFonts w:ascii="Consolas" w:cs="Consolas" w:eastAsia="Consolas" w:hAnsi="Consolas"/>
              </w:rPr>
            </w:pPr>
            <w:r w:rsidDel="00000000" w:rsidR="00000000" w:rsidRPr="00000000">
              <w:rPr>
                <w:rFonts w:ascii="Consolas" w:cs="Consolas" w:eastAsia="Consolas" w:hAnsi="Consolas"/>
                <w:rtl w:val="0"/>
              </w:rPr>
              <w:t xml:space="preserve">correo.labfdi.es</w:t>
            </w:r>
            <w:r w:rsidDel="00000000" w:rsidR="00000000" w:rsidRPr="00000000">
              <w:rPr>
                <w:rtl w:val="0"/>
              </w:rPr>
              <w:t xml:space="preserve"> es un </w:t>
            </w:r>
            <w:r w:rsidDel="00000000" w:rsidR="00000000" w:rsidRPr="00000000">
              <w:rPr>
                <w:i w:val="1"/>
                <w:rtl w:val="0"/>
              </w:rPr>
              <w:t xml:space="preserve">alias</w:t>
            </w:r>
            <w:r w:rsidDel="00000000" w:rsidR="00000000" w:rsidRPr="00000000">
              <w:rPr>
                <w:rtl w:val="0"/>
              </w:rPr>
              <w:t xml:space="preserve"> de </w:t>
            </w:r>
            <w:r w:rsidDel="00000000" w:rsidR="00000000" w:rsidRPr="00000000">
              <w:rPr>
                <w:rFonts w:ascii="Consolas" w:cs="Consolas" w:eastAsia="Consolas" w:hAnsi="Consolas"/>
                <w:rtl w:val="0"/>
              </w:rPr>
              <w:t xml:space="preserve">mail.labfdi.es</w:t>
            </w:r>
          </w:p>
        </w:tc>
      </w:tr>
    </w:tbl>
    <w:p w:rsidR="00000000" w:rsidDel="00000000" w:rsidP="00000000" w:rsidRDefault="00000000" w:rsidRPr="00000000" w14:paraId="0000006E">
      <w:pPr>
        <w:widowControl w:val="1"/>
        <w:spacing w:after="200" w:before="400" w:lineRule="auto"/>
        <w:rPr/>
      </w:pPr>
      <w:r w:rsidDel="00000000" w:rsidR="00000000" w:rsidRPr="00000000">
        <w:rPr>
          <w:rtl w:val="0"/>
        </w:rPr>
        <w:t xml:space="preserve">Una vez generado el fichero de zona, se debe comprobar su integridad con el comando </w:t>
      </w:r>
      <w:r w:rsidDel="00000000" w:rsidR="00000000" w:rsidRPr="00000000">
        <w:rPr>
          <w:rFonts w:ascii="Consolas" w:cs="Consolas" w:eastAsia="Consolas" w:hAnsi="Consolas"/>
          <w:rtl w:val="0"/>
        </w:rPr>
        <w:t xml:space="preserve">named-checkzone &lt;nombre_zona&gt; &lt;fichero&gt;</w:t>
      </w:r>
      <w:r w:rsidDel="00000000" w:rsidR="00000000" w:rsidRPr="00000000">
        <w:rPr>
          <w:rtl w:val="0"/>
        </w:rPr>
        <w:t xml:space="preserve">. Finalmente, arrancar el servicio DNS con el comando </w:t>
      </w:r>
      <w:r w:rsidDel="00000000" w:rsidR="00000000" w:rsidRPr="00000000">
        <w:rPr>
          <w:rFonts w:ascii="Consolas" w:cs="Consolas" w:eastAsia="Consolas" w:hAnsi="Consolas"/>
          <w:rtl w:val="0"/>
        </w:rPr>
        <w:t xml:space="preserve">service named start</w:t>
      </w:r>
      <w:r w:rsidDel="00000000" w:rsidR="00000000" w:rsidRPr="00000000">
        <w:rPr>
          <w:rtl w:val="0"/>
        </w:rPr>
        <w:t xml:space="preserve">.</w:t>
      </w:r>
    </w:p>
    <w:p w:rsidR="00000000" w:rsidDel="00000000" w:rsidP="00000000" w:rsidRDefault="00000000" w:rsidRPr="00000000" w14:paraId="0000006F">
      <w:pPr>
        <w:widowControl w:val="1"/>
        <w:spacing w:after="0" w:before="200" w:lineRule="auto"/>
        <w:rPr/>
      </w:pPr>
      <w:r w:rsidDel="00000000" w:rsidR="00000000" w:rsidRPr="00000000">
        <w:rPr>
          <w:b w:val="1"/>
          <w:rtl w:val="0"/>
        </w:rPr>
        <w:t xml:space="preserve">Nota</w:t>
      </w:r>
      <w:r w:rsidDel="00000000" w:rsidR="00000000" w:rsidRPr="00000000">
        <w:rPr>
          <w:b w:val="1"/>
          <w:rtl w:val="0"/>
        </w:rPr>
        <w:t xml:space="preserve">: </w:t>
      </w:r>
      <w:r w:rsidDel="00000000" w:rsidR="00000000" w:rsidRPr="00000000">
        <w:rPr>
          <w:rtl w:val="0"/>
        </w:rPr>
        <w:t xml:space="preserve">No olvidar que los nombres FQDN terminan en el dominio raíz (</w:t>
      </w:r>
      <w:r w:rsidDel="00000000" w:rsidR="00000000" w:rsidRPr="00000000">
        <w:rPr>
          <w:rFonts w:ascii="Consolas" w:cs="Consolas" w:eastAsia="Consolas" w:hAnsi="Consolas"/>
          <w:rtl w:val="0"/>
        </w:rPr>
        <w:t xml:space="preserve">“.”</w:t>
      </w:r>
      <w:r w:rsidDel="00000000" w:rsidR="00000000" w:rsidRPr="00000000">
        <w:rPr>
          <w:rtl w:val="0"/>
        </w:rPr>
        <w:t xml:space="preserve">). El nombre de la zona puede especificarse con </w:t>
      </w:r>
      <w:r w:rsidDel="00000000" w:rsidR="00000000" w:rsidRPr="00000000">
        <w:rPr>
          <w:rFonts w:ascii="Consolas" w:cs="Consolas" w:eastAsia="Consolas" w:hAnsi="Consolas"/>
          <w:rtl w:val="0"/>
        </w:rPr>
        <w:t xml:space="preserve">@</w:t>
      </w:r>
      <w:r w:rsidDel="00000000" w:rsidR="00000000" w:rsidRPr="00000000">
        <w:rPr>
          <w:rtl w:val="0"/>
        </w:rPr>
        <w:t xml:space="preserve"> en el nombre del registro.</w:t>
      </w:r>
    </w:p>
    <w:tbl>
      <w:tblPr>
        <w:tblStyle w:val="Table11"/>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1"/>
              <w:spacing w:line="240" w:lineRule="auto"/>
              <w:jc w:val="left"/>
              <w:rPr>
                <w:i w:val="1"/>
                <w:color w:val="666666"/>
              </w:rPr>
            </w:pPr>
            <w:r w:rsidDel="00000000" w:rsidR="00000000" w:rsidRPr="00000000">
              <w:rPr>
                <w:i w:val="1"/>
                <w:color w:val="666666"/>
                <w:rtl w:val="0"/>
              </w:rPr>
              <w:t xml:space="preserve">Copiar el fichero de la zona directa.</w:t>
            </w:r>
          </w:p>
          <w:p w:rsidR="00000000" w:rsidDel="00000000" w:rsidP="00000000" w:rsidRDefault="00000000" w:rsidRPr="00000000" w14:paraId="00000071">
            <w:pPr>
              <w:spacing w:line="240" w:lineRule="auto"/>
              <w:jc w:val="left"/>
              <w:rPr>
                <w:i w:val="1"/>
                <w:color w:val="666666"/>
              </w:rPr>
            </w:pPr>
            <w:r w:rsidDel="00000000" w:rsidR="00000000" w:rsidRPr="00000000">
              <w:rPr>
                <w:rtl w:val="0"/>
              </w:rPr>
            </w:r>
          </w:p>
          <w:p w:rsidR="00000000" w:rsidDel="00000000" w:rsidP="00000000" w:rsidRDefault="00000000" w:rsidRPr="00000000" w14:paraId="00000072">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9</w:t>
      </w:r>
      <w:r w:rsidDel="00000000" w:rsidR="00000000" w:rsidRPr="00000000">
        <w:rPr>
          <w:i w:val="1"/>
          <w:rtl w:val="0"/>
        </w:rPr>
        <w:t xml:space="preserve">.</w:t>
      </w:r>
      <w:r w:rsidDel="00000000" w:rsidR="00000000" w:rsidRPr="00000000">
        <w:rPr>
          <w:rtl w:val="0"/>
        </w:rPr>
        <w:t xml:space="preserve"> Configurar la máquina virtual cliente para que use el nuevo servidor de nombres. Para ello, crear o modificar </w:t>
      </w:r>
      <w:r w:rsidDel="00000000" w:rsidR="00000000" w:rsidRPr="00000000">
        <w:rPr>
          <w:rFonts w:ascii="Consolas" w:cs="Consolas" w:eastAsia="Consolas" w:hAnsi="Consolas"/>
          <w:rtl w:val="0"/>
        </w:rPr>
        <w:t xml:space="preserve">/etc/resolv.conf</w:t>
      </w:r>
      <w:r w:rsidDel="00000000" w:rsidR="00000000" w:rsidRPr="00000000">
        <w:rPr>
          <w:rtl w:val="0"/>
        </w:rPr>
        <w:t xml:space="preserve"> con los nuevos valores para </w:t>
      </w:r>
      <w:r w:rsidDel="00000000" w:rsidR="00000000" w:rsidRPr="00000000">
        <w:rPr>
          <w:rFonts w:ascii="Consolas" w:cs="Consolas" w:eastAsia="Consolas" w:hAnsi="Consolas"/>
          <w:rtl w:val="0"/>
        </w:rPr>
        <w:t xml:space="preserve">nameserver</w:t>
      </w:r>
      <w:r w:rsidDel="00000000" w:rsidR="00000000" w:rsidRPr="00000000">
        <w:rPr>
          <w:rtl w:val="0"/>
        </w:rPr>
        <w:t xml:space="preserve"> y </w:t>
      </w:r>
      <w:r w:rsidDel="00000000" w:rsidR="00000000" w:rsidRPr="00000000">
        <w:rPr>
          <w:rFonts w:ascii="Consolas" w:cs="Consolas" w:eastAsia="Consolas" w:hAnsi="Consolas"/>
          <w:rtl w:val="0"/>
        </w:rPr>
        <w:t xml:space="preserve">search</w:t>
      </w:r>
      <w:r w:rsidDel="00000000" w:rsidR="00000000" w:rsidRPr="00000000">
        <w:rPr>
          <w:rtl w:val="0"/>
        </w:rPr>
        <w:t xml:space="preserve">.</w:t>
      </w:r>
    </w:p>
    <w:tbl>
      <w:tblPr>
        <w:tblStyle w:val="Table12"/>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1"/>
              <w:spacing w:line="240" w:lineRule="auto"/>
              <w:jc w:val="left"/>
              <w:rPr>
                <w:i w:val="1"/>
                <w:color w:val="666666"/>
              </w:rPr>
            </w:pPr>
            <w:r w:rsidDel="00000000" w:rsidR="00000000" w:rsidRPr="00000000">
              <w:rPr>
                <w:i w:val="1"/>
                <w:color w:val="666666"/>
                <w:rtl w:val="0"/>
              </w:rPr>
              <w:t xml:space="preserve">Copiar el fichero de configuración del cliente.</w:t>
            </w:r>
          </w:p>
          <w:p w:rsidR="00000000" w:rsidDel="00000000" w:rsidP="00000000" w:rsidRDefault="00000000" w:rsidRPr="00000000" w14:paraId="00000075">
            <w:pPr>
              <w:spacing w:line="240" w:lineRule="auto"/>
              <w:jc w:val="left"/>
              <w:rPr>
                <w:i w:val="1"/>
                <w:color w:val="666666"/>
              </w:rPr>
            </w:pPr>
            <w:r w:rsidDel="00000000" w:rsidR="00000000" w:rsidRPr="00000000">
              <w:rPr>
                <w:rtl w:val="0"/>
              </w:rPr>
            </w:r>
          </w:p>
          <w:p w:rsidR="00000000" w:rsidDel="00000000" w:rsidP="00000000" w:rsidRDefault="00000000" w:rsidRPr="00000000" w14:paraId="00000076">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10</w:t>
      </w:r>
      <w:r w:rsidDel="00000000" w:rsidR="00000000" w:rsidRPr="00000000">
        <w:rPr>
          <w:i w:val="1"/>
          <w:rtl w:val="0"/>
        </w:rPr>
        <w:t xml:space="preserve">.</w:t>
      </w:r>
      <w:r w:rsidDel="00000000" w:rsidR="00000000" w:rsidRPr="00000000">
        <w:rPr>
          <w:rtl w:val="0"/>
        </w:rPr>
        <w:t xml:space="preserve"> Usa</w:t>
      </w:r>
      <w:r w:rsidDel="00000000" w:rsidR="00000000" w:rsidRPr="00000000">
        <w:rPr>
          <w:rtl w:val="0"/>
        </w:rPr>
        <w:t xml:space="preserve">r</w:t>
      </w:r>
      <w:r w:rsidDel="00000000" w:rsidR="00000000" w:rsidRPr="00000000">
        <w:rPr>
          <w:rtl w:val="0"/>
        </w:rPr>
        <w:t xml:space="preserve"> el comando </w:t>
      </w:r>
      <w:r w:rsidDel="00000000" w:rsidR="00000000" w:rsidRPr="00000000">
        <w:rPr>
          <w:rFonts w:ascii="Consolas" w:cs="Consolas" w:eastAsia="Consolas" w:hAnsi="Consolas"/>
          <w:rtl w:val="0"/>
        </w:rPr>
        <w:t xml:space="preserve">dig</w:t>
      </w:r>
      <w:r w:rsidDel="00000000" w:rsidR="00000000" w:rsidRPr="00000000">
        <w:rPr>
          <w:rtl w:val="0"/>
        </w:rPr>
        <w:t xml:space="preserve"> en el cliente para obtener la información del dominio </w:t>
      </w:r>
      <w:r w:rsidDel="00000000" w:rsidR="00000000" w:rsidRPr="00000000">
        <w:rPr>
          <w:rFonts w:ascii="Consolas" w:cs="Consolas" w:eastAsia="Consolas" w:hAnsi="Consolas"/>
          <w:rtl w:val="0"/>
        </w:rPr>
        <w:t xml:space="preserve">labfdi.es</w:t>
      </w:r>
      <w:r w:rsidDel="00000000" w:rsidR="00000000" w:rsidRPr="00000000">
        <w:rPr>
          <w:rtl w:val="0"/>
        </w:rPr>
        <w:t xml:space="preserve">.</w:t>
      </w:r>
    </w:p>
    <w:tbl>
      <w:tblPr>
        <w:tblStyle w:val="Table13"/>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left"/>
              <w:rPr>
                <w:i w:val="1"/>
                <w:color w:val="666666"/>
              </w:rPr>
            </w:pPr>
            <w:r w:rsidDel="00000000" w:rsidR="00000000" w:rsidRPr="00000000">
              <w:rPr>
                <w:i w:val="1"/>
                <w:color w:val="666666"/>
                <w:rtl w:val="0"/>
              </w:rPr>
              <w:t xml:space="preserve">Copiar los comandos utilizados y sus salidas.</w:t>
            </w:r>
          </w:p>
          <w:p w:rsidR="00000000" w:rsidDel="00000000" w:rsidP="00000000" w:rsidRDefault="00000000" w:rsidRPr="00000000" w14:paraId="00000079">
            <w:pPr>
              <w:spacing w:line="240" w:lineRule="auto"/>
              <w:jc w:val="left"/>
              <w:rPr>
                <w:i w:val="1"/>
                <w:color w:val="666666"/>
              </w:rPr>
            </w:pPr>
            <w:r w:rsidDel="00000000" w:rsidR="00000000" w:rsidRPr="00000000">
              <w:rPr>
                <w:rtl w:val="0"/>
              </w:rPr>
            </w:r>
          </w:p>
          <w:p w:rsidR="00000000" w:rsidDel="00000000" w:rsidP="00000000" w:rsidRDefault="00000000" w:rsidRPr="00000000" w14:paraId="0000007A">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w:t>
      </w:r>
      <w:r w:rsidDel="00000000" w:rsidR="00000000" w:rsidRPr="00000000">
        <w:rPr>
          <w:b w:val="1"/>
          <w:i w:val="1"/>
          <w:rtl w:val="0"/>
        </w:rPr>
        <w:t xml:space="preserve"> 11</w:t>
      </w:r>
      <w:r w:rsidDel="00000000" w:rsidR="00000000" w:rsidRPr="00000000">
        <w:rPr>
          <w:i w:val="1"/>
          <w:rtl w:val="0"/>
        </w:rPr>
        <w:t xml:space="preserve">.</w:t>
      </w:r>
      <w:r w:rsidDel="00000000" w:rsidR="00000000" w:rsidRPr="00000000">
        <w:rPr>
          <w:rtl w:val="0"/>
        </w:rPr>
        <w:t xml:space="preserve"> Realizar más consultas y, con la ayuda de </w:t>
      </w:r>
      <w:r w:rsidDel="00000000" w:rsidR="00000000" w:rsidRPr="00000000">
        <w:rPr>
          <w:rFonts w:ascii="Consolas" w:cs="Consolas" w:eastAsia="Consolas" w:hAnsi="Consolas"/>
          <w:rtl w:val="0"/>
        </w:rPr>
        <w:t xml:space="preserve">wireshark</w:t>
      </w:r>
      <w:r w:rsidDel="00000000" w:rsidR="00000000" w:rsidRPr="00000000">
        <w:rPr>
          <w:rtl w:val="0"/>
        </w:rPr>
        <w:t xml:space="preserve">:</w:t>
      </w:r>
    </w:p>
    <w:p w:rsidR="00000000" w:rsidDel="00000000" w:rsidP="00000000" w:rsidRDefault="00000000" w:rsidRPr="00000000" w14:paraId="0000007C">
      <w:pPr>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Comprobar el protocolo y puerto usado por el cliente y servidor DNS</w:t>
      </w:r>
    </w:p>
    <w:p w:rsidR="00000000" w:rsidDel="00000000" w:rsidP="00000000" w:rsidRDefault="00000000" w:rsidRPr="00000000" w14:paraId="0000007D">
      <w:pPr>
        <w:numPr>
          <w:ilvl w:val="0"/>
          <w:numId w:val="1"/>
        </w:numPr>
        <w:pBdr>
          <w:top w:space="0" w:sz="0" w:val="nil"/>
          <w:left w:space="0" w:sz="0" w:val="nil"/>
          <w:bottom w:space="0" w:sz="0" w:val="nil"/>
          <w:right w:space="0" w:sz="0" w:val="nil"/>
          <w:between w:space="0" w:sz="0" w:val="nil"/>
        </w:pBdr>
        <w:shd w:fill="auto" w:val="clear"/>
        <w:spacing w:after="0" w:lineRule="auto"/>
        <w:ind w:left="720" w:hanging="360"/>
        <w:rPr>
          <w:rFonts w:ascii="Arial" w:cs="Arial" w:eastAsia="Arial" w:hAnsi="Arial"/>
        </w:rPr>
      </w:pPr>
      <w:r w:rsidDel="00000000" w:rsidR="00000000" w:rsidRPr="00000000">
        <w:rPr>
          <w:rtl w:val="0"/>
        </w:rPr>
        <w:t xml:space="preserve">Estudiar el formato (campos incluidos y longitud) de los mensajes correspondientes a las preguntas y respuestas DNS.</w:t>
      </w:r>
    </w:p>
    <w:tbl>
      <w:tblPr>
        <w:tblStyle w:val="Table14"/>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jc w:val="left"/>
              <w:rPr>
                <w:i w:val="1"/>
                <w:color w:val="666666"/>
              </w:rPr>
            </w:pPr>
            <w:r w:rsidDel="00000000" w:rsidR="00000000" w:rsidRPr="00000000">
              <w:rPr>
                <w:i w:val="1"/>
                <w:color w:val="666666"/>
                <w:rtl w:val="0"/>
              </w:rPr>
              <w:t xml:space="preserve">Copiar una captura de Wireshark con los mensajes DNS.</w:t>
            </w:r>
          </w:p>
          <w:p w:rsidR="00000000" w:rsidDel="00000000" w:rsidP="00000000" w:rsidRDefault="00000000" w:rsidRPr="00000000" w14:paraId="0000007F">
            <w:pPr>
              <w:spacing w:line="240" w:lineRule="auto"/>
              <w:jc w:val="left"/>
              <w:rPr>
                <w:i w:val="1"/>
                <w:color w:val="666666"/>
              </w:rPr>
            </w:pPr>
            <w:r w:rsidDel="00000000" w:rsidR="00000000" w:rsidRPr="00000000">
              <w:rPr>
                <w:rtl w:val="0"/>
              </w:rPr>
            </w:r>
          </w:p>
          <w:p w:rsidR="00000000" w:rsidDel="00000000" w:rsidP="00000000" w:rsidRDefault="00000000" w:rsidRPr="00000000" w14:paraId="00000080">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1">
      <w:pPr>
        <w:pStyle w:val="Heading2"/>
        <w:rPr/>
      </w:pPr>
      <w:bookmarkStart w:colFirst="0" w:colLast="0" w:name="_sfcsed37y3uw" w:id="5"/>
      <w:bookmarkEnd w:id="5"/>
      <w:r w:rsidDel="00000000" w:rsidR="00000000" w:rsidRPr="00000000">
        <w:rPr>
          <w:rtl w:val="0"/>
        </w:rPr>
        <w:t xml:space="preserve">Zona inversa (reverse)</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Además, el servidor incluirá una base de datos para la búsqueda inversa. La zona inversa contiene los registros PTR correspondientes a las direcciones IP.</w:t>
      </w: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12</w:t>
      </w:r>
      <w:r w:rsidDel="00000000" w:rsidR="00000000" w:rsidRPr="00000000">
        <w:rPr>
          <w:i w:val="1"/>
          <w:rtl w:val="0"/>
        </w:rPr>
        <w:t xml:space="preserve">. </w:t>
      </w:r>
      <w:r w:rsidDel="00000000" w:rsidR="00000000" w:rsidRPr="00000000">
        <w:rPr>
          <w:rtl w:val="0"/>
        </w:rPr>
        <w:t xml:space="preserve">Añadir otra entrada </w:t>
      </w:r>
      <w:r w:rsidDel="00000000" w:rsidR="00000000" w:rsidRPr="00000000">
        <w:rPr>
          <w:rFonts w:ascii="Consolas" w:cs="Consolas" w:eastAsia="Consolas" w:hAnsi="Consolas"/>
          <w:rtl w:val="0"/>
        </w:rPr>
        <w:t xml:space="preserve">zone</w:t>
      </w:r>
      <w:r w:rsidDel="00000000" w:rsidR="00000000" w:rsidRPr="00000000">
        <w:rPr>
          <w:rtl w:val="0"/>
        </w:rPr>
        <w:t xml:space="preserve"> para la zona inversa </w:t>
      </w:r>
      <w:r w:rsidDel="00000000" w:rsidR="00000000" w:rsidRPr="00000000">
        <w:rPr>
          <w:rFonts w:ascii="Consolas" w:cs="Consolas" w:eastAsia="Consolas" w:hAnsi="Consolas"/>
          <w:rtl w:val="0"/>
        </w:rPr>
        <w:t xml:space="preserve">0.168.192.in-addr.arpa.</w:t>
      </w:r>
      <w:r w:rsidDel="00000000" w:rsidR="00000000" w:rsidRPr="00000000">
        <w:rPr>
          <w:rtl w:val="0"/>
        </w:rPr>
        <w:t xml:space="preserve"> </w:t>
      </w:r>
      <w:r w:rsidDel="00000000" w:rsidR="00000000" w:rsidRPr="00000000">
        <w:rPr>
          <w:rFonts w:ascii="Consolas" w:cs="Consolas" w:eastAsia="Consolas" w:hAnsi="Consolas"/>
          <w:rtl w:val="0"/>
        </w:rPr>
        <w:t xml:space="preserve">en /etc/named.conf</w:t>
      </w:r>
      <w:r w:rsidDel="00000000" w:rsidR="00000000" w:rsidRPr="00000000">
        <w:rPr>
          <w:rtl w:val="0"/>
        </w:rPr>
        <w:t xml:space="preserve">. El tipo de servidor de la zona debe ser </w:t>
      </w:r>
      <w:r w:rsidDel="00000000" w:rsidR="00000000" w:rsidRPr="00000000">
        <w:rPr>
          <w:rFonts w:ascii="Consolas" w:cs="Consolas" w:eastAsia="Consolas" w:hAnsi="Consolas"/>
          <w:rtl w:val="0"/>
        </w:rPr>
        <w:t xml:space="preserve">master</w:t>
      </w:r>
      <w:r w:rsidDel="00000000" w:rsidR="00000000" w:rsidRPr="00000000">
        <w:rPr>
          <w:rtl w:val="0"/>
        </w:rPr>
        <w:t xml:space="preserve"> y el fichero que define la zona, </w:t>
      </w:r>
      <w:r w:rsidDel="00000000" w:rsidR="00000000" w:rsidRPr="00000000">
        <w:rPr>
          <w:rFonts w:ascii="Consolas" w:cs="Consolas" w:eastAsia="Consolas" w:hAnsi="Consolas"/>
          <w:rtl w:val="0"/>
        </w:rPr>
        <w:t xml:space="preserve">db.0.168.192</w:t>
      </w:r>
      <w:r w:rsidDel="00000000" w:rsidR="00000000" w:rsidRPr="00000000">
        <w:rPr>
          <w:rtl w:val="0"/>
        </w:rPr>
        <w:t xml:space="preserve">.</w:t>
      </w:r>
    </w:p>
    <w:p w:rsidR="00000000" w:rsidDel="00000000" w:rsidP="00000000" w:rsidRDefault="00000000" w:rsidRPr="00000000" w14:paraId="00000084">
      <w:pPr>
        <w:widowControl w:val="1"/>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w:t>
      </w:r>
      <w:r w:rsidDel="00000000" w:rsidR="00000000" w:rsidRPr="00000000">
        <w:rPr>
          <w:b w:val="1"/>
          <w:i w:val="1"/>
          <w:rtl w:val="0"/>
        </w:rPr>
        <w:t xml:space="preserve">jercicio 13</w:t>
      </w:r>
      <w:r w:rsidDel="00000000" w:rsidR="00000000" w:rsidRPr="00000000">
        <w:rPr>
          <w:i w:val="1"/>
          <w:rtl w:val="0"/>
        </w:rPr>
        <w:t xml:space="preserve">.</w:t>
      </w:r>
      <w:r w:rsidDel="00000000" w:rsidR="00000000" w:rsidRPr="00000000">
        <w:rPr>
          <w:rtl w:val="0"/>
        </w:rPr>
        <w:t xml:space="preserve"> Crear el fichero de la zona inversa en </w:t>
      </w:r>
      <w:r w:rsidDel="00000000" w:rsidR="00000000" w:rsidRPr="00000000">
        <w:rPr>
          <w:rFonts w:ascii="Consolas" w:cs="Consolas" w:eastAsia="Consolas" w:hAnsi="Consolas"/>
          <w:rtl w:val="0"/>
        </w:rPr>
        <w:t xml:space="preserve">/var/named/db.0.168.192</w:t>
      </w:r>
      <w:r w:rsidDel="00000000" w:rsidR="00000000" w:rsidRPr="00000000">
        <w:rPr>
          <w:rtl w:val="0"/>
        </w:rPr>
        <w:t xml:space="preserve"> con los registros SOA, NS y PTR. Esta zona usará el mismo servidor de nombres y parámetros de configuración en el registro SOA. Después, reiniciar el servicio DNS con el comando </w:t>
      </w:r>
      <w:r w:rsidDel="00000000" w:rsidR="00000000" w:rsidRPr="00000000">
        <w:rPr>
          <w:rFonts w:ascii="Consolas" w:cs="Consolas" w:eastAsia="Consolas" w:hAnsi="Consolas"/>
          <w:rtl w:val="0"/>
        </w:rPr>
        <w:t xml:space="preserve">service named restart</w:t>
      </w:r>
      <w:r w:rsidDel="00000000" w:rsidR="00000000" w:rsidRPr="00000000">
        <w:rPr>
          <w:rtl w:val="0"/>
        </w:rPr>
        <w:t xml:space="preserve"> (o bien, recargar la configuración con el comando </w:t>
      </w:r>
      <w:r w:rsidDel="00000000" w:rsidR="00000000" w:rsidRPr="00000000">
        <w:rPr>
          <w:rFonts w:ascii="Consolas" w:cs="Consolas" w:eastAsia="Consolas" w:hAnsi="Consolas"/>
          <w:rtl w:val="0"/>
        </w:rPr>
        <w:t xml:space="preserve">service named reload</w:t>
      </w:r>
      <w:r w:rsidDel="00000000" w:rsidR="00000000" w:rsidRPr="00000000">
        <w:rPr>
          <w:rtl w:val="0"/>
        </w:rPr>
        <w:t xml:space="preserve">).</w:t>
      </w:r>
    </w:p>
    <w:tbl>
      <w:tblPr>
        <w:tblStyle w:val="Table15"/>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jc w:val="left"/>
              <w:rPr>
                <w:i w:val="1"/>
                <w:color w:val="666666"/>
              </w:rPr>
            </w:pPr>
            <w:r w:rsidDel="00000000" w:rsidR="00000000" w:rsidRPr="00000000">
              <w:rPr>
                <w:i w:val="1"/>
                <w:color w:val="666666"/>
                <w:rtl w:val="0"/>
              </w:rPr>
              <w:t xml:space="preserve">Copiar el fichero de la zona inversa.</w:t>
            </w:r>
          </w:p>
          <w:p w:rsidR="00000000" w:rsidDel="00000000" w:rsidP="00000000" w:rsidRDefault="00000000" w:rsidRPr="00000000" w14:paraId="00000086">
            <w:pPr>
              <w:spacing w:line="240" w:lineRule="auto"/>
              <w:jc w:val="left"/>
              <w:rPr>
                <w:i w:val="1"/>
                <w:color w:val="666666"/>
              </w:rPr>
            </w:pPr>
            <w:r w:rsidDel="00000000" w:rsidR="00000000" w:rsidRPr="00000000">
              <w:rPr>
                <w:rtl w:val="0"/>
              </w:rPr>
            </w:r>
          </w:p>
          <w:p w:rsidR="00000000" w:rsidDel="00000000" w:rsidP="00000000" w:rsidRDefault="00000000" w:rsidRPr="00000000" w14:paraId="0000008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w:t>
      </w:r>
      <w:r w:rsidDel="00000000" w:rsidR="00000000" w:rsidRPr="00000000">
        <w:rPr>
          <w:b w:val="1"/>
          <w:i w:val="1"/>
          <w:rtl w:val="0"/>
        </w:rPr>
        <w:t xml:space="preserve">jercicio 14</w:t>
      </w:r>
      <w:r w:rsidDel="00000000" w:rsidR="00000000" w:rsidRPr="00000000">
        <w:rPr>
          <w:i w:val="1"/>
          <w:rtl w:val="0"/>
        </w:rPr>
        <w:t xml:space="preserve">.</w:t>
      </w:r>
      <w:r w:rsidDel="00000000" w:rsidR="00000000" w:rsidRPr="00000000">
        <w:rPr>
          <w:rtl w:val="0"/>
        </w:rPr>
        <w:t xml:space="preserve"> Comprobar el funcionamiento de la resolución inversa, obteniendo el nombre asociado a la dirección </w:t>
      </w:r>
      <w:r w:rsidDel="00000000" w:rsidR="00000000" w:rsidRPr="00000000">
        <w:rPr>
          <w:rFonts w:ascii="Consolas" w:cs="Consolas" w:eastAsia="Consolas" w:hAnsi="Consolas"/>
          <w:rtl w:val="0"/>
        </w:rPr>
        <w:t xml:space="preserve">192.168.0.250</w:t>
      </w:r>
      <w:r w:rsidDel="00000000" w:rsidR="00000000" w:rsidRPr="00000000">
        <w:rPr>
          <w:rtl w:val="0"/>
        </w:rPr>
        <w:t xml:space="preserve">.</w:t>
      </w:r>
    </w:p>
    <w:tbl>
      <w:tblPr>
        <w:tblStyle w:val="Table16"/>
        <w:tblW w:w="9351.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1"/>
        <w:tblGridChange w:id="0">
          <w:tblGrid>
            <w:gridCol w:w="935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left"/>
              <w:rPr>
                <w:i w:val="1"/>
                <w:color w:val="666666"/>
              </w:rPr>
            </w:pPr>
            <w:r w:rsidDel="00000000" w:rsidR="00000000" w:rsidRPr="00000000">
              <w:rPr>
                <w:i w:val="1"/>
                <w:color w:val="666666"/>
                <w:rtl w:val="0"/>
              </w:rPr>
              <w:t xml:space="preserve">Copiar el comando utilizado y su salida.</w:t>
            </w:r>
          </w:p>
          <w:p w:rsidR="00000000" w:rsidDel="00000000" w:rsidP="00000000" w:rsidRDefault="00000000" w:rsidRPr="00000000" w14:paraId="0000008A">
            <w:pPr>
              <w:spacing w:line="240" w:lineRule="auto"/>
              <w:jc w:val="left"/>
              <w:rPr>
                <w:i w:val="1"/>
                <w:color w:val="666666"/>
              </w:rPr>
            </w:pPr>
            <w:r w:rsidDel="00000000" w:rsidR="00000000" w:rsidRPr="00000000">
              <w:rPr>
                <w:rtl w:val="0"/>
              </w:rPr>
            </w:r>
          </w:p>
          <w:p w:rsidR="00000000" w:rsidDel="00000000" w:rsidP="00000000" w:rsidRDefault="00000000" w:rsidRPr="00000000" w14:paraId="0000008B">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C">
      <w:pPr>
        <w:spacing w:after="200" w:before="400" w:lineRule="auto"/>
        <w:rPr/>
      </w:pPr>
      <w:r w:rsidDel="00000000" w:rsidR="00000000" w:rsidRPr="00000000">
        <w:rPr>
          <w:rtl w:val="0"/>
        </w:rPr>
      </w:r>
    </w:p>
    <w:sectPr>
      <w:footerReference r:id="rId14" w:type="default"/>
      <w:pgSz w:h="16838" w:w="11906" w:orient="portrait"/>
      <w:pgMar w:bottom="1440" w:top="1440" w:left="1440" w:right="1115.669291338583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17"/>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7AnDsSj5O7iUKep-RMJfS2Yi9vEKd4xjPCzN2cTveqY/#slide=id.g16fd59ec7_030" TargetMode="External"/><Relationship Id="rId10" Type="http://schemas.openxmlformats.org/officeDocument/2006/relationships/hyperlink" Target="https://docs.google.com/presentation/d/17AnDsSj5O7iUKep-RMJfS2Yi9vEKd4xjPCzN2cTveqY/#slide=id.g1204fc089_01" TargetMode="External"/><Relationship Id="rId13" Type="http://schemas.openxmlformats.org/officeDocument/2006/relationships/image" Target="media/image2.png"/><Relationship Id="rId12" Type="http://schemas.openxmlformats.org/officeDocument/2006/relationships/hyperlink" Target="mailto:webmaster@fdi.ucm.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nformatica.ucm.e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digwebinterface.com" TargetMode="External"/><Relationship Id="rId8" Type="http://schemas.openxmlformats.org/officeDocument/2006/relationships/hyperlink" Target="http://www.diggui.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